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8D" w:rsidRDefault="00586F8D">
      <w:pPr>
        <w:rPr>
          <w:rFonts w:ascii="Times New Roman" w:hAnsi="Times New Roman" w:cs="Times New Roman"/>
        </w:rPr>
      </w:pPr>
    </w:p>
    <w:p w:rsidR="00586F8D" w:rsidRDefault="00586F8D">
      <w:pPr>
        <w:rPr>
          <w:rFonts w:ascii="Times New Roman" w:hAnsi="Times New Roman" w:cs="Times New Roman"/>
        </w:rPr>
      </w:pPr>
    </w:p>
    <w:p w:rsidR="00586F8D" w:rsidRDefault="00586F8D">
      <w:pPr>
        <w:rPr>
          <w:rFonts w:ascii="Times New Roman" w:hAnsi="Times New Roman" w:cs="Times New Roman"/>
          <w:b/>
          <w:bCs/>
          <w:sz w:val="24"/>
          <w:szCs w:val="24"/>
        </w:rPr>
      </w:pPr>
      <w:r>
        <w:rPr>
          <w:rFonts w:ascii="Times New Roman" w:hAnsi="Times New Roman" w:cs="Times New Roman"/>
          <w:b/>
          <w:bCs/>
          <w:sz w:val="24"/>
          <w:szCs w:val="24"/>
        </w:rPr>
        <w:t>Všeobecné podmínky pro provoz a poskytování elektronických komunikací Optická síť FTTH Rokytnice</w:t>
      </w:r>
    </w:p>
    <w:p w:rsidR="00586F8D" w:rsidRDefault="00586F8D">
      <w:pPr>
        <w:rPr>
          <w:rFonts w:ascii="Times New Roman" w:hAnsi="Times New Roman" w:cs="Times New Roman"/>
          <w:sz w:val="24"/>
          <w:szCs w:val="24"/>
        </w:rPr>
      </w:pP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 Obec Rokytnice v souladu se zákonem č. 127/2005 Sb. a na základě osvědčení ČTÚ: číslo       podle ZEK § 127/2005 Sb. vydává Všeobecné podmínky Optická síť FTTH Rokytnice pro zajišťování sítí elektronických komunikací a poskytování služeb elektronických komunikací.</w:t>
      </w:r>
    </w:p>
    <w:p w:rsidR="00586F8D" w:rsidRDefault="00586F8D">
      <w:pPr>
        <w:rPr>
          <w:rFonts w:ascii="Times New Roman" w:hAnsi="Times New Roman" w:cs="Times New Roman"/>
          <w:sz w:val="24"/>
          <w:szCs w:val="24"/>
        </w:rPr>
      </w:pPr>
      <w:r>
        <w:rPr>
          <w:rFonts w:ascii="Times New Roman" w:hAnsi="Times New Roman" w:cs="Times New Roman"/>
          <w:sz w:val="24"/>
          <w:szCs w:val="24"/>
        </w:rPr>
        <w:t>1.Všeobecné podmínky pro zajišťování sítí elektronických komunikací a poskytování služeb elektronických komunikací (dále jen Podmínky) obsahují základní technické, provozní, obchodní, servisní a reklamační podmínky pro poskytování příslušných produktů (dále jen Služba).</w:t>
      </w:r>
    </w:p>
    <w:p w:rsidR="00586F8D" w:rsidRDefault="00586F8D">
      <w:pPr>
        <w:rPr>
          <w:rFonts w:ascii="Times New Roman" w:hAnsi="Times New Roman" w:cs="Times New Roman"/>
          <w:sz w:val="24"/>
          <w:szCs w:val="24"/>
        </w:rPr>
      </w:pPr>
      <w:r>
        <w:rPr>
          <w:rFonts w:ascii="Times New Roman" w:hAnsi="Times New Roman" w:cs="Times New Roman"/>
          <w:sz w:val="24"/>
          <w:szCs w:val="24"/>
        </w:rPr>
        <w:t>2.Podmínky vymezují základní povinnosti a práva Obce Rokytnice, jako Poskytovatele této Služby (dále jen Poskytovatel) a uživatelů této Služby (každý z nich dále jen Uživatel).</w:t>
      </w:r>
    </w:p>
    <w:p w:rsidR="00586F8D" w:rsidRDefault="00586F8D">
      <w:pPr>
        <w:rPr>
          <w:rFonts w:ascii="Times New Roman" w:hAnsi="Times New Roman" w:cs="Times New Roman"/>
          <w:sz w:val="24"/>
          <w:szCs w:val="24"/>
        </w:rPr>
      </w:pPr>
      <w:r>
        <w:rPr>
          <w:rFonts w:ascii="Times New Roman" w:hAnsi="Times New Roman" w:cs="Times New Roman"/>
          <w:sz w:val="24"/>
          <w:szCs w:val="24"/>
        </w:rPr>
        <w:t>3.Služba bude ze strany Poskytovatele poskytována Uživateli na základě smluvního vztahu uzavřeného mezi Poskytovatelem a Uživatel písemnou formou a za podmínek uvedených v těchto Podmínkách (dále jen Smluvní vztah). Tyto Podmínky tvoří nedílnou součást Smluvního vztahu.</w:t>
      </w:r>
    </w:p>
    <w:p w:rsidR="00586F8D" w:rsidRDefault="00586F8D">
      <w:pPr>
        <w:rPr>
          <w:rFonts w:ascii="Times New Roman" w:hAnsi="Times New Roman" w:cs="Times New Roman"/>
          <w:sz w:val="24"/>
          <w:szCs w:val="24"/>
        </w:rPr>
      </w:pPr>
      <w:r>
        <w:rPr>
          <w:rFonts w:ascii="Times New Roman" w:hAnsi="Times New Roman" w:cs="Times New Roman"/>
          <w:sz w:val="24"/>
          <w:szCs w:val="24"/>
        </w:rPr>
        <w:t>4.Podmínky jsou platné od 01.12.2017 a můžou být aktualizovány . K platnosti aktualizace těchto podmínek stačí jejich uveřejnění na stránkách Obce Rokytnice www.obecrokytnice.cz.</w:t>
      </w:r>
    </w:p>
    <w:p w:rsidR="00586F8D" w:rsidRDefault="00586F8D">
      <w:pPr>
        <w:rPr>
          <w:rFonts w:ascii="Times New Roman" w:hAnsi="Times New Roman" w:cs="Times New Roman"/>
          <w:sz w:val="24"/>
          <w:szCs w:val="24"/>
        </w:rPr>
      </w:pPr>
      <w:r>
        <w:rPr>
          <w:rFonts w:ascii="Times New Roman" w:hAnsi="Times New Roman" w:cs="Times New Roman"/>
          <w:sz w:val="24"/>
          <w:szCs w:val="24"/>
        </w:rPr>
        <w:t>5.Obsahem služby je poskytování služeb elektronických komunikací  připojením k síti Internet, popř. dalších služeb  k Optické síti FTTH Rokytnice</w:t>
      </w:r>
    </w:p>
    <w:p w:rsidR="00586F8D" w:rsidRDefault="00586F8D">
      <w:pPr>
        <w:rPr>
          <w:rFonts w:ascii="Times New Roman" w:hAnsi="Times New Roman" w:cs="Times New Roman"/>
          <w:sz w:val="24"/>
          <w:szCs w:val="24"/>
        </w:rPr>
      </w:pPr>
      <w:r>
        <w:rPr>
          <w:rFonts w:ascii="Times New Roman" w:hAnsi="Times New Roman" w:cs="Times New Roman"/>
          <w:sz w:val="24"/>
          <w:szCs w:val="24"/>
        </w:rPr>
        <w:t>6. Uživatel pro přístup ke Službě využívá výhradně Poskytovatelem dodané koncové síťové prostředky. Je zakázáno připojit do optické zásuvky jiné technické zařízení než to , které bylo dodáno Poskytovatelem. V případě nedodržení tohoto ustanovení a vzniku škody, bude Poskytovatel požadovat úhradu po Uživateli.</w:t>
      </w:r>
    </w:p>
    <w:p w:rsidR="00586F8D" w:rsidRDefault="00586F8D">
      <w:pPr>
        <w:rPr>
          <w:rFonts w:ascii="Times New Roman" w:hAnsi="Times New Roman" w:cs="Times New Roman"/>
          <w:sz w:val="24"/>
          <w:szCs w:val="24"/>
        </w:rPr>
      </w:pPr>
      <w:r>
        <w:rPr>
          <w:rFonts w:ascii="Times New Roman" w:hAnsi="Times New Roman" w:cs="Times New Roman"/>
          <w:sz w:val="24"/>
          <w:szCs w:val="24"/>
        </w:rPr>
        <w:t>7.Technická zařízení, prostřednictvím kterých jsou objednané služby poskytovány, a jejich součásti jsou ve výlučném vlastnictví Poskytovatele (dále jen „zařízení poskytovatele") a ten je oprávněn je podle svého uvážení měnit, doplňovat, nahrávat nový firmware, přemisťovat či upravovat.</w:t>
      </w:r>
    </w:p>
    <w:p w:rsidR="00586F8D" w:rsidRDefault="00586F8D">
      <w:pPr>
        <w:rPr>
          <w:rFonts w:ascii="Times New Roman" w:hAnsi="Times New Roman" w:cs="Times New Roman"/>
          <w:sz w:val="24"/>
          <w:szCs w:val="24"/>
        </w:rPr>
      </w:pPr>
      <w:r>
        <w:rPr>
          <w:rFonts w:ascii="Times New Roman" w:hAnsi="Times New Roman" w:cs="Times New Roman"/>
          <w:sz w:val="24"/>
          <w:szCs w:val="24"/>
        </w:rPr>
        <w:t>8. Uživatel není oprávněn se zařízením Poskytovatele ani s doplňkovým zařízením jakýmkoliv způsobem nakládat. Účastník nesmí zejména změnit místo jeho instalace bez vědomí poskytovatele, poskytovat jej jako zástavu nebo jej vyvézt mimo území České republiky. Účastník není oprávněn do zařízení Poskytovatele ani do doplňkových zařízení jakkoli zasahovat ani umožnit takové zásahy třetí osobě, která k takovým zásahům neobdržela od poskytovatele písemné oprávnění.Toto ustanovení se nevztahuje na konfiguraci zařízení.</w:t>
      </w:r>
    </w:p>
    <w:p w:rsidR="00586F8D" w:rsidRDefault="00586F8D">
      <w:pPr>
        <w:rPr>
          <w:rFonts w:ascii="Times New Roman" w:hAnsi="Times New Roman" w:cs="Times New Roman"/>
          <w:sz w:val="24"/>
          <w:szCs w:val="24"/>
        </w:rPr>
      </w:pPr>
      <w:r>
        <w:rPr>
          <w:rFonts w:ascii="Times New Roman" w:hAnsi="Times New Roman" w:cs="Times New Roman"/>
          <w:sz w:val="24"/>
          <w:szCs w:val="24"/>
        </w:rPr>
        <w:t>9. Uživatel je povinen informovat Poskytovatele o zcizení, krádeži, ztrátě, zničení nebo poškození zařízení Poskytovatele nebo doplňkového zařízení nejpozději do 24 (dvaceti čtyř) hodin od vzniku takové události. Dojde-li ke zničení, odcizení nebo poškození zařízení nebo jeho části dle předchozí věty, má účastník právo na jeho výměnu, a to po zaplacení náhrady škody poskytovateli.</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10. Uživatel e povinen vrátit doplňkové zařízení poskytovateli nejpozději do 10 dnů od ukončení smlouvy, a to na své náklady a nebezpečí. </w:t>
      </w:r>
    </w:p>
    <w:p w:rsidR="00586F8D" w:rsidRDefault="00586F8D">
      <w:pPr>
        <w:rPr>
          <w:rFonts w:ascii="Times New Roman" w:hAnsi="Times New Roman" w:cs="Times New Roman"/>
          <w:sz w:val="24"/>
          <w:szCs w:val="24"/>
        </w:rPr>
      </w:pPr>
      <w:r>
        <w:rPr>
          <w:rFonts w:ascii="Times New Roman" w:hAnsi="Times New Roman" w:cs="Times New Roman"/>
          <w:sz w:val="24"/>
          <w:szCs w:val="24"/>
        </w:rPr>
        <w:t>11.Jestliže účastník nevrátí doplňkové zařízení ve lhůtě uvedené v předchozím odstavci nebo jej vrátí ve stavu nefunkčním nebo ve stavu, který zjevně neodpovídá běžnému opotřebení, je poskytovatel oprávněn účtovat účastníkovi jednorázovou smluvní pokutu ve výši 4000 Kč vč.DPH.</w:t>
      </w:r>
    </w:p>
    <w:p w:rsidR="00586F8D" w:rsidRDefault="00586F8D">
      <w:pPr>
        <w:rPr>
          <w:rFonts w:ascii="Times New Roman" w:hAnsi="Times New Roman" w:cs="Times New Roman"/>
          <w:sz w:val="24"/>
          <w:szCs w:val="24"/>
        </w:rPr>
      </w:pPr>
      <w:r>
        <w:rPr>
          <w:rFonts w:ascii="Times New Roman" w:hAnsi="Times New Roman" w:cs="Times New Roman"/>
          <w:sz w:val="24"/>
          <w:szCs w:val="24"/>
        </w:rPr>
        <w:t>12.Přenosová rychlost Služby a její dostupnost jsou v dané lokalitě závislé na řadě fyzikálních podmínek např. nepřiměřený ohyb optického kabele mezi optickou zásuvkou a ONT jednotkou . Z tohoto důvodu je možné dílčí , časově omezené zhoršení přenosových kapacit Uživatel nikoliv však v rozsahu, které by znemožnily použití Služby. Pro službu Službu není v žádném bodu přenosu garantována minimální efektivní přenosová rychlost a může krátkodobě v závislosti na vytížení přenosové tranzitní sítě poklesnout až pod úroveň deklarovaných přenosových parametrů. Poskytovatel si vyhrazuje právo na dočasné snížení kvality (především přenosové rychlosti a dostupnosti služby) poskytované Služby z důvodu provádění testování, měření nebo změn Služby.</w:t>
      </w:r>
    </w:p>
    <w:p w:rsidR="00586F8D" w:rsidRDefault="00586F8D">
      <w:pPr>
        <w:rPr>
          <w:rFonts w:ascii="Times New Roman" w:hAnsi="Times New Roman" w:cs="Times New Roman"/>
          <w:sz w:val="24"/>
          <w:szCs w:val="24"/>
        </w:rPr>
      </w:pPr>
      <w:r>
        <w:rPr>
          <w:rFonts w:ascii="Times New Roman" w:hAnsi="Times New Roman" w:cs="Times New Roman"/>
          <w:sz w:val="24"/>
          <w:szCs w:val="24"/>
        </w:rPr>
        <w:t>13.Poskytovatel není odpovědný za škody způsobené při využívání Služby Uživatel i jinými Účastníky nebo třetími osobami. Poskytovatel neodpovídá Účastníkovi za škodu vzniklou tím, že Služba byla poskytnuta vadně nebo nebyla poskytnuta vůbec.</w:t>
      </w:r>
    </w:p>
    <w:p w:rsidR="00586F8D" w:rsidRDefault="00586F8D">
      <w:pPr>
        <w:rPr>
          <w:rFonts w:ascii="Times New Roman" w:hAnsi="Times New Roman" w:cs="Times New Roman"/>
          <w:sz w:val="24"/>
          <w:szCs w:val="24"/>
        </w:rPr>
      </w:pPr>
      <w:r>
        <w:rPr>
          <w:rFonts w:ascii="Times New Roman" w:hAnsi="Times New Roman" w:cs="Times New Roman"/>
          <w:sz w:val="24"/>
          <w:szCs w:val="24"/>
        </w:rPr>
        <w:t>14.Poskytovatel je oprávněn zamezit šíření dat, které Účastník šíří v rozporu s Podmínkami, obecně závaznými právními předpisy České republiky nebo s dobrými mravy.</w:t>
      </w:r>
    </w:p>
    <w:p w:rsidR="00586F8D" w:rsidRDefault="00586F8D">
      <w:pPr>
        <w:rPr>
          <w:rFonts w:ascii="Times New Roman" w:hAnsi="Times New Roman" w:cs="Times New Roman"/>
          <w:sz w:val="24"/>
          <w:szCs w:val="24"/>
        </w:rPr>
      </w:pPr>
      <w:r>
        <w:rPr>
          <w:rFonts w:ascii="Times New Roman" w:hAnsi="Times New Roman" w:cs="Times New Roman"/>
          <w:sz w:val="24"/>
          <w:szCs w:val="24"/>
        </w:rPr>
        <w:t>17.Poskytovatel je oprávněn jednostranně změnit specifikaci Služby. Změnu Služby je Poskytovatel povinen oznámit bez zbytečného odkladu minimálně 14 dní předem. Oznámení o změně specifikace Služby anebo zrušení Služby musí být učiněno formou zveřejnění na stránkách: www.obecrokytnice.cz .</w:t>
      </w:r>
    </w:p>
    <w:p w:rsidR="00586F8D" w:rsidRDefault="00586F8D">
      <w:pPr>
        <w:rPr>
          <w:rFonts w:ascii="Times New Roman" w:hAnsi="Times New Roman" w:cs="Times New Roman"/>
          <w:sz w:val="24"/>
          <w:szCs w:val="24"/>
        </w:rPr>
      </w:pPr>
      <w:r>
        <w:rPr>
          <w:rFonts w:ascii="Times New Roman" w:hAnsi="Times New Roman" w:cs="Times New Roman"/>
          <w:sz w:val="24"/>
          <w:szCs w:val="24"/>
        </w:rPr>
        <w:t>18.Poskytovatel je povinen informovat Účastníky o poskytovaných a nově zaváděných službách především formou elektronické zprávy zaslané do Uživatelského rozhraní nebo i na Elektronickou adresu Účastníka , ale to jen za předpokladu, že ji má účastník ve smlouvě.</w:t>
      </w:r>
    </w:p>
    <w:p w:rsidR="00586F8D" w:rsidRDefault="00586F8D">
      <w:pPr>
        <w:rPr>
          <w:rFonts w:ascii="Times New Roman" w:hAnsi="Times New Roman" w:cs="Times New Roman"/>
          <w:sz w:val="24"/>
          <w:szCs w:val="24"/>
        </w:rPr>
      </w:pPr>
      <w:r>
        <w:rPr>
          <w:rFonts w:ascii="Times New Roman" w:hAnsi="Times New Roman" w:cs="Times New Roman"/>
          <w:sz w:val="24"/>
          <w:szCs w:val="24"/>
        </w:rPr>
        <w:t>19.Účastník tímto uděluje poskytovateli souhlas s prováděním prací souvisejících s dodávkou objednaných služeb, opravou, úpravou, montáží, údržbou, seřízením, doplněním, změnou, přemístěním, revizí, měřením či demontáží apod. zařízení Poskytovatele a doplňkového zařízení v prostorách místa instalace, a pokud to bude nezbytné pro plnění předmětu této smlouvy i do ostatních prostorů nemovitosti, ve které se nachází koncové místo, a to za přítomnosti Účastníka či jeho zástupce. Za účelem plnění této smlouvy se Účastník zavazuje umožnit na požádání Poskytovateli nebo Poskytovatelem pověřené firmě přístup do prostor místa instalace po celou dobu trvání této smlouvy, jakož i v souvislosti s jejím ukončením.</w:t>
      </w:r>
    </w:p>
    <w:p w:rsidR="00586F8D" w:rsidRDefault="00586F8D">
      <w:pPr>
        <w:rPr>
          <w:rFonts w:ascii="Times New Roman" w:hAnsi="Times New Roman" w:cs="Times New Roman"/>
          <w:sz w:val="24"/>
          <w:szCs w:val="24"/>
        </w:rPr>
      </w:pPr>
      <w:r>
        <w:rPr>
          <w:rFonts w:ascii="Times New Roman" w:hAnsi="Times New Roman" w:cs="Times New Roman"/>
          <w:sz w:val="24"/>
          <w:szCs w:val="24"/>
        </w:rPr>
        <w:t>20.Účastník je povinen platit pravidelné poplatky v souladu s aktuálně platným ceníkem nejpozději do 20 příslušného měsíce .</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21.Způsob a interval platby pravidelných poplatků mohou být měněny dohodou smluvních stran. Návrh na změnu způsobu nebo intervalu plateb pravidelných poplatků je smluvní strana povinna sdělit druhé smluvní straně písemným nebo elektronickým oznámením ve lhůtě nejméně 30 (třicet) dnů před zamýšlenou účinností navrhované změny. </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22.Poskytovatel je oprávněn kdykoli za trvání této smlouvy změnit v odůvodněných případech  výši pravidelných poplatků, a to písemným i elektronickým sdělením nové výše pravidelného poplatku účastníkovi ve lhůtě nejméně 30 (třicet) dnů předem nebo jen uveřejněním nového ceníku na stránkách dle bodu 21 na adrese www.obecrokytnice.cz .  Pokud účastník nebude souhlasit s takovou změnou výše poplatku je oprávněn ve lhůtě 14 dní od oznámení takové změny z tohoto důvodu od smlouvy písemně odstoupit. Doručením tohoto odstoupení se smlouva ruší.  </w:t>
      </w:r>
    </w:p>
    <w:p w:rsidR="00586F8D" w:rsidRDefault="00586F8D">
      <w:pPr>
        <w:rPr>
          <w:rFonts w:ascii="Times New Roman" w:hAnsi="Times New Roman" w:cs="Times New Roman"/>
          <w:sz w:val="24"/>
          <w:szCs w:val="24"/>
        </w:rPr>
      </w:pPr>
      <w:r>
        <w:rPr>
          <w:rFonts w:ascii="Times New Roman" w:hAnsi="Times New Roman" w:cs="Times New Roman"/>
          <w:sz w:val="24"/>
          <w:szCs w:val="24"/>
        </w:rPr>
        <w:t>Uhrazení pravidelného poplatku v jeho nové výši Účastníkem je považováno za souhlasný projev vůle účastníka s touto změnou a takováto změna se stává pro obě smluvní strany platnou, účinnou a závaznou.</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23.Na poskytnutí služby poskytování služeb elektronických komunikací není právní nárok. Poskytovatel je oprávněn odmítnout návrh na uzavření Smluvního vztahu: </w:t>
      </w:r>
    </w:p>
    <w:p w:rsidR="00586F8D" w:rsidRDefault="00586F8D">
      <w:pPr>
        <w:rPr>
          <w:rFonts w:ascii="Times New Roman" w:hAnsi="Times New Roman" w:cs="Times New Roman"/>
          <w:sz w:val="24"/>
          <w:szCs w:val="24"/>
        </w:rPr>
      </w:pPr>
      <w:r>
        <w:rPr>
          <w:rFonts w:ascii="Times New Roman" w:hAnsi="Times New Roman" w:cs="Times New Roman"/>
          <w:sz w:val="24"/>
          <w:szCs w:val="24"/>
        </w:rPr>
        <w:t>■odmítne-li žadatel přistoupit na ustanovení těchto Podmínek,</w:t>
      </w:r>
    </w:p>
    <w:p w:rsidR="00586F8D" w:rsidRDefault="00586F8D">
      <w:pPr>
        <w:rPr>
          <w:rFonts w:ascii="Times New Roman" w:hAnsi="Times New Roman" w:cs="Times New Roman"/>
          <w:sz w:val="24"/>
          <w:szCs w:val="24"/>
        </w:rPr>
      </w:pPr>
      <w:r>
        <w:rPr>
          <w:rFonts w:ascii="Times New Roman" w:hAnsi="Times New Roman" w:cs="Times New Roman"/>
          <w:sz w:val="24"/>
          <w:szCs w:val="24"/>
        </w:rPr>
        <w:t>■nemá-li Žadatel vyrovnány dluhy vůči Poskytovateli z předchozího nebo jiného souběžného smluvního vztahu například z provozu bezdrátové sítě Obce Rokytnice</w:t>
      </w:r>
    </w:p>
    <w:p w:rsidR="00586F8D" w:rsidRDefault="00586F8D">
      <w:pPr>
        <w:rPr>
          <w:rFonts w:ascii="Times New Roman" w:hAnsi="Times New Roman" w:cs="Times New Roman"/>
          <w:sz w:val="24"/>
          <w:szCs w:val="24"/>
        </w:rPr>
      </w:pPr>
      <w:r>
        <w:rPr>
          <w:rFonts w:ascii="Times New Roman" w:hAnsi="Times New Roman" w:cs="Times New Roman"/>
          <w:sz w:val="24"/>
          <w:szCs w:val="24"/>
        </w:rPr>
        <w:t>■lze-li důvodně předpokládat, že údaje uvedené žadatelem v registraci jsou nepravdivé,</w:t>
      </w:r>
    </w:p>
    <w:p w:rsidR="00586F8D" w:rsidRDefault="00586F8D">
      <w:pPr>
        <w:rPr>
          <w:rFonts w:ascii="Times New Roman" w:hAnsi="Times New Roman" w:cs="Times New Roman"/>
          <w:sz w:val="24"/>
          <w:szCs w:val="24"/>
        </w:rPr>
      </w:pPr>
      <w:r>
        <w:rPr>
          <w:rFonts w:ascii="Times New Roman" w:hAnsi="Times New Roman" w:cs="Times New Roman"/>
          <w:sz w:val="24"/>
          <w:szCs w:val="24"/>
        </w:rPr>
        <w:t>■pokud poskytování Služby neumožňují nebo podstatně omezují technické a provozní možnosti Poskytovatele, pro již obsazené technologické kapacity sítě,z důvodů reorganizace sítě nebo z důvodů změny koncepce sítě a služeb ,</w:t>
      </w:r>
    </w:p>
    <w:p w:rsidR="00586F8D" w:rsidRDefault="00586F8D">
      <w:pPr>
        <w:rPr>
          <w:rFonts w:ascii="Times New Roman" w:hAnsi="Times New Roman" w:cs="Times New Roman"/>
          <w:sz w:val="24"/>
          <w:szCs w:val="24"/>
        </w:rPr>
      </w:pPr>
      <w:r>
        <w:rPr>
          <w:rFonts w:ascii="Times New Roman" w:hAnsi="Times New Roman" w:cs="Times New Roman"/>
          <w:sz w:val="24"/>
          <w:szCs w:val="24"/>
        </w:rPr>
        <w:t>24. Uživatel je povinen při využívání Služby dodržovat tyto Podmínky, obecně závazné právní předpisy České republiky a jednat v souladu s dobrými mravy. Účastník zejména nesmí porušovat zákonem chráněná práva Poskytovatele a třetích osob.</w:t>
      </w:r>
    </w:p>
    <w:p w:rsidR="00586F8D" w:rsidRDefault="00586F8D">
      <w:pPr>
        <w:rPr>
          <w:rFonts w:ascii="Times New Roman" w:hAnsi="Times New Roman" w:cs="Times New Roman"/>
          <w:sz w:val="24"/>
          <w:szCs w:val="24"/>
        </w:rPr>
      </w:pPr>
      <w:r>
        <w:rPr>
          <w:rFonts w:ascii="Times New Roman" w:hAnsi="Times New Roman" w:cs="Times New Roman"/>
          <w:sz w:val="24"/>
          <w:szCs w:val="24"/>
        </w:rPr>
        <w:t>25. Uživatel nesmí využívat Službu k obtěžování třetích osob, zejména opakovaným rozesíláním nevyžádaných dat (např. Spamu), vědomé rozesílání elektronické pošty s viry, popřípadě programů jejichž účelem je narušení struktury sítě, jejích prvků nebo jiných účastníků sítě)</w:t>
      </w:r>
    </w:p>
    <w:p w:rsidR="00586F8D" w:rsidRDefault="00586F8D">
      <w:pPr>
        <w:rPr>
          <w:rFonts w:ascii="Times New Roman" w:hAnsi="Times New Roman" w:cs="Times New Roman"/>
          <w:sz w:val="24"/>
          <w:szCs w:val="24"/>
        </w:rPr>
      </w:pPr>
      <w:r>
        <w:rPr>
          <w:rFonts w:ascii="Times New Roman" w:hAnsi="Times New Roman" w:cs="Times New Roman"/>
          <w:sz w:val="24"/>
          <w:szCs w:val="24"/>
        </w:rPr>
        <w:t>26.Poskytovatel neručí za pravdivost, zákonnost ,aktuálnost a soulad se všeobecně uznávanými etickými a morálními normami jakýchkoliv dat pocházejících ze sítě Internet, tak ze zdrojů Účastníků pokud tato data nezveřejnil přímo Poskytovatel nebo pokud je předem prokazatelně neschválil.</w:t>
      </w:r>
    </w:p>
    <w:p w:rsidR="00586F8D" w:rsidRDefault="00586F8D">
      <w:pPr>
        <w:rPr>
          <w:rFonts w:ascii="Times New Roman" w:hAnsi="Times New Roman" w:cs="Times New Roman"/>
          <w:sz w:val="24"/>
          <w:szCs w:val="24"/>
        </w:rPr>
      </w:pPr>
      <w:r>
        <w:rPr>
          <w:rFonts w:ascii="Times New Roman" w:hAnsi="Times New Roman" w:cs="Times New Roman"/>
          <w:sz w:val="24"/>
          <w:szCs w:val="24"/>
        </w:rPr>
        <w:t>27. Uživatel je povinen po celou dobu trvání Smluvního vztahu oznamovat Poskytovateli písemně a to na uvedené kontaktní adresy provozovatele změny všech identifikačních a jiných údajů týkajících se Smluvního vztahu, a to nejpozději do 14 pracovních dnů ode dne, kdy k takové změně došlo. Jedná se zejména o změny jména, příjmení, obchodní firmy či názvu Účastníka, právní formy Účastníka. Neoznámení takové změny je porušením Smluvního vztahu. Na výzvu Poskytovatele je Účastník povinen doplnit poskytnuté údaje o další informace nezbytné k poskytování Služby a k plnění Smluvního vztahu, a to do sedmi dnů od doručení příslušné výzvy Účastníkovi.</w:t>
      </w:r>
    </w:p>
    <w:p w:rsidR="00586F8D" w:rsidRDefault="00586F8D">
      <w:pPr>
        <w:rPr>
          <w:rFonts w:ascii="Times New Roman" w:hAnsi="Times New Roman" w:cs="Times New Roman"/>
          <w:sz w:val="24"/>
          <w:szCs w:val="24"/>
        </w:rPr>
      </w:pPr>
      <w:r>
        <w:rPr>
          <w:rFonts w:ascii="Times New Roman" w:hAnsi="Times New Roman" w:cs="Times New Roman"/>
          <w:sz w:val="24"/>
          <w:szCs w:val="24"/>
        </w:rPr>
        <w:t>29.Oznámení ukončení Smluvního vztahu zasílá Uživatel písemně na Kontaktní adresu Poskytovatele.</w:t>
      </w:r>
    </w:p>
    <w:p w:rsidR="00586F8D" w:rsidRDefault="00586F8D">
      <w:pPr>
        <w:rPr>
          <w:rFonts w:ascii="Times New Roman" w:hAnsi="Times New Roman" w:cs="Times New Roman"/>
          <w:sz w:val="24"/>
          <w:szCs w:val="24"/>
        </w:rPr>
      </w:pPr>
      <w:r>
        <w:rPr>
          <w:rFonts w:ascii="Times New Roman" w:hAnsi="Times New Roman" w:cs="Times New Roman"/>
          <w:sz w:val="24"/>
          <w:szCs w:val="24"/>
        </w:rPr>
        <w:t>30.Poskytovatel a Uživatel považují za důvěrné veškeré informace o druhé straně, které vyplývají z uzavřeného Smluvního vztahu nebo které se dozvěděly v souvislosti s jeho plněním, a tyto informace nesdělí či nezpřístupní třetí osobě bez písemného souhlasu druhé smluvní strany. Závazek mlčenlivosti platí po dobu 12 měsíců po ukončení Smluvního vztahu. Závazek mlčenlivosti se nevztahuje na: informaci o tom, že mezi stranami byl uzavřen Smluvní vztah ;podmínky pro poskytování Služby; informace, které jsou nebo se stanou veřejně dostupnými bez porušení závazku mlčenlivosti; identifikační údaje a provozní doklady, které mohou být předmětem obchodního tajemství, pokud jsou poskytnuté orgánům činným v trestním řízení nebo soudu v rámci soudního řízení vedeného mezi Účastníkem a Poskytovatelem; informace vyžadované soudy, správními úřady, orgány činnými v trestním řízení, auditory pro zákonem stanovené účely nebo nezávislými poradci smluvních stran.</w:t>
      </w:r>
    </w:p>
    <w:p w:rsidR="00586F8D" w:rsidRDefault="00586F8D">
      <w:pPr>
        <w:rPr>
          <w:rFonts w:ascii="Times New Roman" w:hAnsi="Times New Roman" w:cs="Times New Roman"/>
          <w:sz w:val="24"/>
          <w:szCs w:val="24"/>
        </w:rPr>
      </w:pPr>
      <w:r>
        <w:rPr>
          <w:rFonts w:ascii="Times New Roman" w:hAnsi="Times New Roman" w:cs="Times New Roman"/>
          <w:sz w:val="24"/>
          <w:szCs w:val="24"/>
        </w:rPr>
        <w:t>31.Poskytovatel a Účastník se zavazují veškeré informace o druhé smluvní straně, které vyplývají z uzavřeného Smluvního vztahu, nebo které získají v souvislosti s jeho plněním, používat v souladu s obecně závaznými právními předpisy (zejména zákonem o telekomunikacích a zákonem č. 101/2000 Sb. o ochraně osobních údajů a o změně některých zákonů, ve znění pozdějších předpisů), těmito Podmínkami. Tento závazek platí i po ukončení Smluvního vztahu.</w:t>
      </w:r>
    </w:p>
    <w:p w:rsidR="00586F8D" w:rsidRDefault="00586F8D">
      <w:pPr>
        <w:rPr>
          <w:rFonts w:ascii="Times New Roman" w:hAnsi="Times New Roman" w:cs="Times New Roman"/>
          <w:sz w:val="24"/>
          <w:szCs w:val="24"/>
        </w:rPr>
      </w:pPr>
      <w:r>
        <w:rPr>
          <w:rFonts w:ascii="Times New Roman" w:hAnsi="Times New Roman" w:cs="Times New Roman"/>
          <w:sz w:val="24"/>
          <w:szCs w:val="24"/>
        </w:rPr>
        <w:t>32.Poskytovatel se zavazuje při zpracování osobních údajů dbát, aby Účastník neutrpěl újmu na svých právech a přijmout taková opatření, aby nedošlo k neoprávněnému nebo nahodilému přístupu k osobním údajům Účastníka, k jejich změně, zničení či ztrátě, neoprávněným přenosům, k jejich jinému neoprávněnému zpracování, jakož i k jinému zneužití osobních údajů. Účastník bere na vědomí a souhlasí s tím, že poskytovatel vede elektronickou databázi uživatelem uskutečněných operací v rámci sítě poskytovatele i mimo ni. Účastník tímto uděluje souhlas poskytovateli s případným měřením objemu přenesených dat technickými prostředky poskytovatele, popř. jinými činnostmi obdobného charakteru. Poskytovatel je dále oprávněn shromažďovat osobní údaje, osobní a zprostředkovací data a data související s poskytováním Služby o Účastníkovi, nutná pro jeho evidenci v systému a užívat je pro účely provozování telekomunikační sítě, nebo k poskytování Služby a souvisejících činností.</w:t>
      </w:r>
    </w:p>
    <w:p w:rsidR="00586F8D" w:rsidRDefault="00586F8D">
      <w:pPr>
        <w:rPr>
          <w:rFonts w:ascii="Times New Roman" w:hAnsi="Times New Roman" w:cs="Times New Roman"/>
          <w:sz w:val="24"/>
          <w:szCs w:val="24"/>
        </w:rPr>
      </w:pPr>
      <w:r>
        <w:rPr>
          <w:rFonts w:ascii="Times New Roman" w:hAnsi="Times New Roman" w:cs="Times New Roman"/>
          <w:sz w:val="24"/>
          <w:szCs w:val="24"/>
        </w:rPr>
        <w:t>33.Účastník má právo využívat v jednom okamžiku pouze jedno připojení ke Službě . Instalace podsítě za účelem dalšího poskytnutí připojení nemovitosti s jiným číslem popisným není dovolena.</w:t>
      </w:r>
      <w:bookmarkStart w:id="0" w:name="_GoBack"/>
      <w:bookmarkEnd w:id="0"/>
      <w:r>
        <w:rPr>
          <w:rFonts w:ascii="Times New Roman" w:hAnsi="Times New Roman" w:cs="Times New Roman"/>
          <w:sz w:val="24"/>
          <w:szCs w:val="24"/>
        </w:rPr>
        <w:t xml:space="preserve"> Poskytovatel může při zjištění takovéhoto dalšího připojení odstoupit od smlouvy okamžitě.</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34.Kontaktní spojení na Poskytovatele - pro smluvní záležitosti : Obec Rokytnice, 75104 Rokytnice 143, mistostarosta@obecrokytnice.cz , pro platby:  </w:t>
      </w:r>
      <w:hyperlink r:id="rId4" w:history="1">
        <w:r>
          <w:rPr>
            <w:rStyle w:val="Hyperlink"/>
            <w:sz w:val="24"/>
            <w:szCs w:val="24"/>
          </w:rPr>
          <w:t>madrova@obecrokytnice.cz</w:t>
        </w:r>
      </w:hyperlink>
      <w:r>
        <w:rPr>
          <w:rFonts w:ascii="Times New Roman" w:hAnsi="Times New Roman" w:cs="Times New Roman"/>
          <w:sz w:val="24"/>
          <w:szCs w:val="24"/>
        </w:rPr>
        <w:t>, 581211837</w:t>
      </w:r>
    </w:p>
    <w:p w:rsidR="00586F8D" w:rsidRDefault="00586F8D">
      <w:pPr>
        <w:rPr>
          <w:rFonts w:ascii="Times New Roman" w:hAnsi="Times New Roman" w:cs="Times New Roman"/>
          <w:sz w:val="24"/>
          <w:szCs w:val="24"/>
        </w:rPr>
      </w:pPr>
      <w:r>
        <w:rPr>
          <w:rFonts w:ascii="Times New Roman" w:hAnsi="Times New Roman" w:cs="Times New Roman"/>
          <w:sz w:val="24"/>
          <w:szCs w:val="24"/>
        </w:rPr>
        <w:t xml:space="preserve">35.Smluvní vztah mezi Poskytovatelem a Účastníkem vzniká  podpisem smlouvy oběma stranami. </w:t>
      </w:r>
    </w:p>
    <w:p w:rsidR="00586F8D" w:rsidRDefault="00586F8D">
      <w:pPr>
        <w:rPr>
          <w:rFonts w:ascii="Times New Roman" w:hAnsi="Times New Roman" w:cs="Times New Roman"/>
          <w:sz w:val="24"/>
          <w:szCs w:val="24"/>
        </w:rPr>
      </w:pPr>
      <w:r>
        <w:rPr>
          <w:rFonts w:ascii="Times New Roman" w:hAnsi="Times New Roman" w:cs="Times New Roman"/>
          <w:sz w:val="24"/>
          <w:szCs w:val="24"/>
        </w:rPr>
        <w:t>36.Smluvní vztah zaniká okamžikem smrtí fyzické osoby (Účastníka), případně zánikem právnické osoby. Smluvní vztah lze rovněž ukončit formou písemného odstoupení od smlouvy, nebo formou písemné výpovědi či dohodou smluvních stran. Smluvní vztah se uzavírá na dobu neurčitou.</w:t>
      </w:r>
    </w:p>
    <w:p w:rsidR="00586F8D" w:rsidRDefault="00586F8D">
      <w:pPr>
        <w:rPr>
          <w:rFonts w:ascii="Times New Roman" w:hAnsi="Times New Roman" w:cs="Times New Roman"/>
          <w:sz w:val="24"/>
          <w:szCs w:val="24"/>
        </w:rPr>
      </w:pPr>
      <w:r>
        <w:rPr>
          <w:rFonts w:ascii="Times New Roman" w:hAnsi="Times New Roman" w:cs="Times New Roman"/>
          <w:sz w:val="24"/>
          <w:szCs w:val="24"/>
        </w:rPr>
        <w:t>37.Účastník je oprávněn vypovědět Smluvní vztah bez udání důvodu. Výpovědní lhůta činí 2 měsíce (pokud se obě strany nedohodnou jinak) a počíná běžet prvního dne kalendářního měsíce následujícího po doručení výpovědi Poskytovateli písemnou formou, kde musí být uvedeno číslo smlouvy .</w:t>
      </w:r>
    </w:p>
    <w:p w:rsidR="00586F8D" w:rsidRDefault="00586F8D">
      <w:pPr>
        <w:rPr>
          <w:rFonts w:ascii="Times New Roman" w:hAnsi="Times New Roman" w:cs="Times New Roman"/>
          <w:sz w:val="24"/>
          <w:szCs w:val="24"/>
        </w:rPr>
      </w:pPr>
      <w:r>
        <w:rPr>
          <w:rFonts w:ascii="Times New Roman" w:hAnsi="Times New Roman" w:cs="Times New Roman"/>
          <w:sz w:val="24"/>
          <w:szCs w:val="24"/>
        </w:rPr>
        <w:t>38.Poskytovatel je oprávněn vypovědět Smluvní vztah i z technických důvodů. Výpovědní lhůta činí jeden měsíc a počíná běžet prvního dne kalendářního měsíce následujícího po doručení výpovědi Účastníkovi písemně nebo formou elektronické zprávy na Elektronickou adresu Účastníka.</w:t>
      </w:r>
    </w:p>
    <w:p w:rsidR="00586F8D" w:rsidRDefault="00586F8D">
      <w:pPr>
        <w:rPr>
          <w:rFonts w:ascii="Times New Roman" w:hAnsi="Times New Roman" w:cs="Times New Roman"/>
          <w:sz w:val="24"/>
          <w:szCs w:val="24"/>
        </w:rPr>
      </w:pPr>
      <w:r>
        <w:rPr>
          <w:rFonts w:ascii="Times New Roman" w:hAnsi="Times New Roman" w:cs="Times New Roman"/>
          <w:sz w:val="24"/>
          <w:szCs w:val="24"/>
        </w:rPr>
        <w:t>39.Smluvní vztah vzniklý za účelem poskytování Služby se řídí těmito Podmínkami. Právní vztahy tímto dokumentem neupravené se řídí ZEK § 127/2005 Sb, Občanským zákoníkem, ve znění pozdějších předpisů , ve znění pozdějších předpisů.</w:t>
      </w:r>
    </w:p>
    <w:p w:rsidR="00586F8D" w:rsidRDefault="00586F8D">
      <w:pPr>
        <w:rPr>
          <w:rFonts w:ascii="Times New Roman" w:hAnsi="Times New Roman" w:cs="Times New Roman"/>
          <w:sz w:val="24"/>
          <w:szCs w:val="24"/>
        </w:rPr>
      </w:pPr>
      <w:r>
        <w:rPr>
          <w:rFonts w:ascii="Times New Roman" w:hAnsi="Times New Roman" w:cs="Times New Roman"/>
          <w:sz w:val="24"/>
          <w:szCs w:val="24"/>
        </w:rPr>
        <w:t>40.Právní vztahy při poskytování služby se řídí právním řádem České republiky , smlouvou (přihláškou) a těmito Podmínkami.</w:t>
      </w:r>
    </w:p>
    <w:p w:rsidR="00586F8D" w:rsidRDefault="00586F8D">
      <w:pPr>
        <w:rPr>
          <w:rFonts w:ascii="Times New Roman" w:hAnsi="Times New Roman" w:cs="Times New Roman"/>
          <w:sz w:val="24"/>
          <w:szCs w:val="24"/>
        </w:rPr>
      </w:pPr>
    </w:p>
    <w:p w:rsidR="00586F8D" w:rsidRDefault="00586F8D">
      <w:pPr>
        <w:rPr>
          <w:rFonts w:ascii="Times New Roman" w:hAnsi="Times New Roman" w:cs="Times New Roman"/>
          <w:sz w:val="24"/>
          <w:szCs w:val="24"/>
        </w:rPr>
      </w:pPr>
      <w:r>
        <w:rPr>
          <w:rFonts w:ascii="Times New Roman" w:hAnsi="Times New Roman" w:cs="Times New Roman"/>
          <w:sz w:val="24"/>
          <w:szCs w:val="24"/>
        </w:rPr>
        <w:t>Tyto Všeobecné podmínky pro provoz a poskytování elektronických komunikací Optická síť FTTH Rokytnice byly schváleny Radou obce Rokytnice dne   27.11.2017 usnesením č.UR 4/61/17    a nabývají účinnosti dne 1.12.2017.</w:t>
      </w:r>
    </w:p>
    <w:p w:rsidR="00586F8D" w:rsidRDefault="00586F8D">
      <w:pPr>
        <w:rPr>
          <w:rFonts w:ascii="Times New Roman" w:hAnsi="Times New Roman" w:cs="Times New Roman"/>
          <w:sz w:val="24"/>
          <w:szCs w:val="24"/>
        </w:rPr>
      </w:pPr>
    </w:p>
    <w:p w:rsidR="00586F8D" w:rsidRDefault="00586F8D">
      <w:pPr>
        <w:rPr>
          <w:rFonts w:ascii="Times New Roman" w:hAnsi="Times New Roman" w:cs="Times New Roman"/>
          <w:sz w:val="24"/>
          <w:szCs w:val="24"/>
        </w:rPr>
      </w:pPr>
    </w:p>
    <w:p w:rsidR="00586F8D" w:rsidRDefault="00586F8D">
      <w:pPr>
        <w:rPr>
          <w:rFonts w:ascii="Times New Roman" w:hAnsi="Times New Roman" w:cs="Times New Roman"/>
        </w:rPr>
      </w:pPr>
    </w:p>
    <w:p w:rsidR="00586F8D" w:rsidRDefault="00586F8D">
      <w:pPr>
        <w:rPr>
          <w:rFonts w:ascii="Times New Roman" w:hAnsi="Times New Roman" w:cs="Times New Roman"/>
        </w:rPr>
      </w:pPr>
    </w:p>
    <w:p w:rsidR="00586F8D" w:rsidRDefault="00586F8D">
      <w:pPr>
        <w:rPr>
          <w:rFonts w:ascii="Times New Roman" w:hAnsi="Times New Roman" w:cs="Times New Roman"/>
        </w:rPr>
      </w:pPr>
    </w:p>
    <w:p w:rsidR="00586F8D" w:rsidRDefault="00586F8D">
      <w:pPr>
        <w:rPr>
          <w:rFonts w:ascii="Times New Roman" w:hAnsi="Times New Roman" w:cs="Times New Roman"/>
        </w:rPr>
      </w:pPr>
    </w:p>
    <w:sectPr w:rsidR="00586F8D" w:rsidSect="00586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F8D"/>
    <w:rsid w:val="00586F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rova@obecrokytn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1963</Words>
  <Characters>11193</Characters>
  <Application>Microsoft Office Outlook</Application>
  <DocSecurity>0</DocSecurity>
  <Lines>0</Lines>
  <Paragraphs>0</Paragraphs>
  <ScaleCrop>false</ScaleCrop>
  <Company>OU Rokytnice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 pro provoz a poskytování elektronických komunikací Optická síť FTTH Rokytnice</dc:title>
  <dc:subject/>
  <dc:creator>josef</dc:creator>
  <cp:keywords/>
  <dc:description/>
  <cp:lastModifiedBy>A</cp:lastModifiedBy>
  <cp:revision>4</cp:revision>
  <dcterms:created xsi:type="dcterms:W3CDTF">2017-11-30T12:56:00Z</dcterms:created>
  <dcterms:modified xsi:type="dcterms:W3CDTF">2018-01-10T12:52:00Z</dcterms:modified>
</cp:coreProperties>
</file>