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7F72F" w14:textId="77777777" w:rsidR="00FF60E7" w:rsidRPr="00526D8A" w:rsidRDefault="00FF60E7" w:rsidP="00240950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6D8A">
        <w:rPr>
          <w:rFonts w:ascii="Times New Roman" w:hAnsi="Times New Roman" w:cs="Times New Roman"/>
          <w:b/>
          <w:bCs/>
          <w:sz w:val="28"/>
          <w:szCs w:val="28"/>
        </w:rPr>
        <w:t>POUČENÍ ÚČASTNÍKA ŘÍZENÍ</w:t>
      </w:r>
    </w:p>
    <w:p w14:paraId="0242BDB4" w14:textId="77777777" w:rsidR="00FF60E7" w:rsidRPr="00526D8A" w:rsidRDefault="00FF60E7" w:rsidP="00240950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26D8A">
        <w:rPr>
          <w:rFonts w:ascii="Times New Roman" w:hAnsi="Times New Roman" w:cs="Times New Roman"/>
          <w:b/>
          <w:bCs/>
          <w:sz w:val="20"/>
          <w:szCs w:val="20"/>
        </w:rPr>
        <w:t>ve věci povolení kácení dřevin rostoucích mimo les podle zákona č. 114/1992 Sb., o ochraně přírody a krajiny,</w:t>
      </w:r>
    </w:p>
    <w:p w14:paraId="55744262" w14:textId="77777777" w:rsidR="00FF60E7" w:rsidRPr="00526D8A" w:rsidRDefault="00FF60E7" w:rsidP="00240950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26D8A">
        <w:rPr>
          <w:rFonts w:ascii="Times New Roman" w:hAnsi="Times New Roman" w:cs="Times New Roman"/>
          <w:b/>
          <w:bCs/>
          <w:sz w:val="20"/>
          <w:szCs w:val="20"/>
        </w:rPr>
        <w:t>ve znění pozdějších předpisů (dále jen „zákon o ochraně přírody a krajiny“),</w:t>
      </w:r>
    </w:p>
    <w:p w14:paraId="682398F2" w14:textId="77777777" w:rsidR="00FF60E7" w:rsidRPr="00526D8A" w:rsidRDefault="00FF60E7" w:rsidP="00240950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6D8A">
        <w:rPr>
          <w:rFonts w:ascii="Times New Roman" w:hAnsi="Times New Roman" w:cs="Times New Roman"/>
          <w:b/>
          <w:bCs/>
          <w:sz w:val="20"/>
          <w:szCs w:val="20"/>
        </w:rPr>
        <w:t>a zákona č. 500/2004 Sb., správní řád, ve znění pozdějších předpisů (dále jen „správní řád“)</w:t>
      </w:r>
    </w:p>
    <w:p w14:paraId="38AF699C" w14:textId="77777777" w:rsidR="00FF60E7" w:rsidRDefault="00FF60E7" w:rsidP="0024095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735C84" w14:textId="77777777" w:rsidR="00FF60E7" w:rsidRPr="00526D8A" w:rsidRDefault="00FF60E7" w:rsidP="0024095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18"/>
          <w:szCs w:val="18"/>
        </w:rPr>
      </w:pPr>
      <w:r w:rsidRPr="00526D8A">
        <w:rPr>
          <w:rFonts w:ascii="Times New Roman" w:hAnsi="Times New Roman" w:cs="Times New Roman"/>
          <w:sz w:val="18"/>
          <w:szCs w:val="18"/>
        </w:rPr>
        <w:t xml:space="preserve">Ke kácení dřevin je nezbytné povolení orgánu ochrany přírody, není-li dále uvedeno jinak. Povolení lze vydat </w:t>
      </w:r>
      <w:r w:rsidRPr="00526D8A">
        <w:rPr>
          <w:rFonts w:ascii="Times New Roman" w:hAnsi="Times New Roman" w:cs="Times New Roman"/>
          <w:b/>
          <w:bCs/>
          <w:sz w:val="18"/>
          <w:szCs w:val="18"/>
        </w:rPr>
        <w:t>ze závažných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526D8A">
        <w:rPr>
          <w:rFonts w:ascii="Times New Roman" w:hAnsi="Times New Roman" w:cs="Times New Roman"/>
          <w:b/>
          <w:bCs/>
          <w:sz w:val="18"/>
          <w:szCs w:val="18"/>
        </w:rPr>
        <w:t xml:space="preserve">důvodů </w:t>
      </w:r>
      <w:r w:rsidRPr="00526D8A">
        <w:rPr>
          <w:rFonts w:ascii="Times New Roman" w:hAnsi="Times New Roman" w:cs="Times New Roman"/>
          <w:sz w:val="18"/>
          <w:szCs w:val="18"/>
        </w:rPr>
        <w:t>po vyhodnocení funkčního a estetického významu dřevin (§ 8 odst. 1 zákona o ochraně přírody a krajiny).</w:t>
      </w:r>
    </w:p>
    <w:p w14:paraId="30B0FB70" w14:textId="77777777" w:rsidR="00FF60E7" w:rsidRDefault="00FF60E7" w:rsidP="0024095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18"/>
          <w:szCs w:val="18"/>
        </w:rPr>
      </w:pPr>
    </w:p>
    <w:p w14:paraId="10AAB61B" w14:textId="77777777" w:rsidR="00FF60E7" w:rsidRPr="00526D8A" w:rsidRDefault="00FF60E7" w:rsidP="0024095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18"/>
          <w:szCs w:val="18"/>
        </w:rPr>
      </w:pPr>
      <w:r w:rsidRPr="00526D8A">
        <w:rPr>
          <w:rFonts w:ascii="Times New Roman" w:hAnsi="Times New Roman" w:cs="Times New Roman"/>
          <w:sz w:val="18"/>
          <w:szCs w:val="18"/>
        </w:rPr>
        <w:t>Povolení ke kácení dřevin, za předpokladu, že tyto nejsou součástí významného krajinného prvku (§ 3 odst. 1 písm. b) zákona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26D8A">
        <w:rPr>
          <w:rFonts w:ascii="Times New Roman" w:hAnsi="Times New Roman" w:cs="Times New Roman"/>
          <w:sz w:val="18"/>
          <w:szCs w:val="18"/>
        </w:rPr>
        <w:t>o ochraně přírody a krajiny) nebo stromořadí, se dle ust. § 8 odst. 3 zákona o ochraně přírody a krajiny v návaznosti na ust. § 3vyhlášky č. 189/2013 Sb., o ochraně dřevin a povolování jejich kácení, ve znění pozdějších předpisů (dále jen „vyhláška“),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26D8A">
        <w:rPr>
          <w:rFonts w:ascii="Times New Roman" w:hAnsi="Times New Roman" w:cs="Times New Roman"/>
          <w:sz w:val="18"/>
          <w:szCs w:val="18"/>
        </w:rPr>
        <w:t>nevyžaduje:</w:t>
      </w:r>
    </w:p>
    <w:p w14:paraId="0018E90D" w14:textId="77777777" w:rsidR="00FF60E7" w:rsidRPr="00526D8A" w:rsidRDefault="00FF60E7" w:rsidP="00240950">
      <w:pPr>
        <w:autoSpaceDE w:val="0"/>
        <w:autoSpaceDN w:val="0"/>
        <w:adjustRightInd w:val="0"/>
        <w:spacing w:before="120" w:after="0" w:line="240" w:lineRule="auto"/>
        <w:ind w:left="993" w:right="-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526D8A">
        <w:rPr>
          <w:rFonts w:ascii="Times New Roman" w:hAnsi="Times New Roman" w:cs="Times New Roman"/>
          <w:sz w:val="18"/>
          <w:szCs w:val="18"/>
        </w:rPr>
        <w:t xml:space="preserve">a)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526D8A">
        <w:rPr>
          <w:rFonts w:ascii="Times New Roman" w:hAnsi="Times New Roman" w:cs="Times New Roman"/>
          <w:sz w:val="18"/>
          <w:szCs w:val="18"/>
        </w:rPr>
        <w:t>pro dřeviny o obvodu kmene do 80 cm měřeného ve výšce 130 cm nad zemí,</w:t>
      </w:r>
    </w:p>
    <w:p w14:paraId="56B156E3" w14:textId="77777777" w:rsidR="00FF60E7" w:rsidRPr="00526D8A" w:rsidRDefault="00FF60E7" w:rsidP="00240950">
      <w:pPr>
        <w:autoSpaceDE w:val="0"/>
        <w:autoSpaceDN w:val="0"/>
        <w:adjustRightInd w:val="0"/>
        <w:spacing w:after="0" w:line="240" w:lineRule="auto"/>
        <w:ind w:left="993" w:right="-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526D8A">
        <w:rPr>
          <w:rFonts w:ascii="Times New Roman" w:hAnsi="Times New Roman" w:cs="Times New Roman"/>
          <w:sz w:val="18"/>
          <w:szCs w:val="18"/>
        </w:rPr>
        <w:t>b)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526D8A">
        <w:rPr>
          <w:rFonts w:ascii="Times New Roman" w:hAnsi="Times New Roman" w:cs="Times New Roman"/>
          <w:sz w:val="18"/>
          <w:szCs w:val="18"/>
        </w:rPr>
        <w:t>pro zapojené porosty dřevin, pokud celková plocha kácených zapojených porostů dřevin nepřesahuje 40 m</w:t>
      </w:r>
      <w:r w:rsidRPr="00240950">
        <w:rPr>
          <w:rFonts w:ascii="Times New Roman" w:hAnsi="Times New Roman" w:cs="Times New Roman"/>
          <w:sz w:val="12"/>
          <w:szCs w:val="12"/>
          <w:vertAlign w:val="superscript"/>
        </w:rPr>
        <w:t>2</w:t>
      </w:r>
      <w:r w:rsidRPr="00526D8A">
        <w:rPr>
          <w:rFonts w:ascii="Times New Roman" w:hAnsi="Times New Roman" w:cs="Times New Roman"/>
          <w:sz w:val="18"/>
          <w:szCs w:val="18"/>
        </w:rPr>
        <w:t>,</w:t>
      </w:r>
    </w:p>
    <w:p w14:paraId="6C5F2106" w14:textId="77777777" w:rsidR="00FF60E7" w:rsidRPr="00526D8A" w:rsidRDefault="00FF60E7" w:rsidP="00240950">
      <w:pPr>
        <w:autoSpaceDE w:val="0"/>
        <w:autoSpaceDN w:val="0"/>
        <w:adjustRightInd w:val="0"/>
        <w:spacing w:after="0" w:line="240" w:lineRule="auto"/>
        <w:ind w:left="993" w:right="-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526D8A">
        <w:rPr>
          <w:rFonts w:ascii="Times New Roman" w:hAnsi="Times New Roman" w:cs="Times New Roman"/>
          <w:sz w:val="18"/>
          <w:szCs w:val="18"/>
        </w:rPr>
        <w:t xml:space="preserve">c)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526D8A">
        <w:rPr>
          <w:rFonts w:ascii="Times New Roman" w:hAnsi="Times New Roman" w:cs="Times New Roman"/>
          <w:sz w:val="18"/>
          <w:szCs w:val="18"/>
        </w:rPr>
        <w:t>pro dřeviny pěstované na pozemcích vedených v katastru nemovitostí ve způsobu využití jako plantáž dřevin,</w:t>
      </w:r>
    </w:p>
    <w:p w14:paraId="1882D380" w14:textId="77777777" w:rsidR="00FF60E7" w:rsidRPr="00526D8A" w:rsidRDefault="00FF60E7" w:rsidP="00240950">
      <w:pPr>
        <w:autoSpaceDE w:val="0"/>
        <w:autoSpaceDN w:val="0"/>
        <w:adjustRightInd w:val="0"/>
        <w:spacing w:after="0" w:line="240" w:lineRule="auto"/>
        <w:ind w:left="993" w:right="-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526D8A">
        <w:rPr>
          <w:rFonts w:ascii="Times New Roman" w:hAnsi="Times New Roman" w:cs="Times New Roman"/>
          <w:sz w:val="18"/>
          <w:szCs w:val="18"/>
        </w:rPr>
        <w:t xml:space="preserve">d)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526D8A">
        <w:rPr>
          <w:rFonts w:ascii="Times New Roman" w:hAnsi="Times New Roman" w:cs="Times New Roman"/>
          <w:sz w:val="18"/>
          <w:szCs w:val="18"/>
        </w:rPr>
        <w:t>pro ovocné dřeviny rostoucí na pozemcích v zastavěném území evidovaných v katastru nemovitostí jako druh pozemku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26D8A">
        <w:rPr>
          <w:rFonts w:ascii="Times New Roman" w:hAnsi="Times New Roman" w:cs="Times New Roman"/>
          <w:sz w:val="18"/>
          <w:szCs w:val="18"/>
        </w:rPr>
        <w:t>zahrada, zastavěná plocha a nádvoří nebo ostatní plocha se způsobem využití pozemku zeleň.</w:t>
      </w:r>
    </w:p>
    <w:p w14:paraId="6DF893C3" w14:textId="77777777" w:rsidR="00FF60E7" w:rsidRDefault="00FF60E7" w:rsidP="0024095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74499DDE" w14:textId="77777777" w:rsidR="00FF60E7" w:rsidRPr="00526D8A" w:rsidRDefault="00FF60E7" w:rsidP="0024095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18"/>
          <w:szCs w:val="18"/>
        </w:rPr>
      </w:pPr>
      <w:r w:rsidRPr="00526D8A">
        <w:rPr>
          <w:rFonts w:ascii="Times New Roman" w:hAnsi="Times New Roman" w:cs="Times New Roman"/>
          <w:b/>
          <w:bCs/>
          <w:sz w:val="18"/>
          <w:szCs w:val="18"/>
        </w:rPr>
        <w:t xml:space="preserve">Ovocnými dřevinami </w:t>
      </w:r>
      <w:r w:rsidRPr="00526D8A">
        <w:rPr>
          <w:rFonts w:ascii="Times New Roman" w:hAnsi="Times New Roman" w:cs="Times New Roman"/>
          <w:sz w:val="18"/>
          <w:szCs w:val="18"/>
        </w:rPr>
        <w:t>jsou zpravidla myšleny dřeviny, které záměrně vysazujeme a pěstujeme za primárním účelem sklizně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26D8A">
        <w:rPr>
          <w:rFonts w:ascii="Times New Roman" w:hAnsi="Times New Roman" w:cs="Times New Roman"/>
          <w:sz w:val="18"/>
          <w:szCs w:val="18"/>
        </w:rPr>
        <w:t xml:space="preserve">a konzumace jejich plodů, </w:t>
      </w:r>
      <w:r w:rsidRPr="00526D8A">
        <w:rPr>
          <w:rFonts w:ascii="Times New Roman" w:hAnsi="Times New Roman" w:cs="Times New Roman"/>
          <w:b/>
          <w:bCs/>
          <w:sz w:val="18"/>
          <w:szCs w:val="18"/>
        </w:rPr>
        <w:t xml:space="preserve">jsou </w:t>
      </w:r>
      <w:r w:rsidRPr="00526D8A">
        <w:rPr>
          <w:rFonts w:ascii="Times New Roman" w:hAnsi="Times New Roman" w:cs="Times New Roman"/>
          <w:sz w:val="18"/>
          <w:szCs w:val="18"/>
        </w:rPr>
        <w:t xml:space="preserve">to </w:t>
      </w:r>
      <w:r w:rsidRPr="00526D8A">
        <w:rPr>
          <w:rFonts w:ascii="Times New Roman" w:hAnsi="Times New Roman" w:cs="Times New Roman"/>
          <w:b/>
          <w:bCs/>
          <w:sz w:val="18"/>
          <w:szCs w:val="18"/>
        </w:rPr>
        <w:t>angrešt, rybíz, broskvoň, hrušeň, jabloň, temnoplodec, jeřáb obecný moravský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526D8A">
        <w:rPr>
          <w:rFonts w:ascii="Times New Roman" w:hAnsi="Times New Roman" w:cs="Times New Roman"/>
          <w:b/>
          <w:bCs/>
          <w:sz w:val="18"/>
          <w:szCs w:val="18"/>
        </w:rPr>
        <w:t>(sladkoplodý), kdouloň, líska obecná, mandloň obecná, meruňka, morušovník, ořešák vlašský, maliník, ostružiník, slivoň,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526D8A">
        <w:rPr>
          <w:rFonts w:ascii="Times New Roman" w:hAnsi="Times New Roman" w:cs="Times New Roman"/>
          <w:b/>
          <w:bCs/>
          <w:sz w:val="18"/>
          <w:szCs w:val="18"/>
        </w:rPr>
        <w:t>třešeň, višeň</w:t>
      </w:r>
      <w:r w:rsidRPr="00526D8A">
        <w:rPr>
          <w:rFonts w:ascii="Times New Roman" w:hAnsi="Times New Roman" w:cs="Times New Roman"/>
          <w:sz w:val="18"/>
          <w:szCs w:val="18"/>
        </w:rPr>
        <w:t>.</w:t>
      </w:r>
    </w:p>
    <w:p w14:paraId="473A3B91" w14:textId="77777777" w:rsidR="00FF60E7" w:rsidRDefault="00FF60E7" w:rsidP="0024095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18"/>
          <w:szCs w:val="18"/>
        </w:rPr>
      </w:pPr>
    </w:p>
    <w:p w14:paraId="200C1580" w14:textId="77777777" w:rsidR="00FF60E7" w:rsidRPr="00526D8A" w:rsidRDefault="00FF60E7" w:rsidP="0024095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18"/>
          <w:szCs w:val="18"/>
        </w:rPr>
      </w:pPr>
      <w:r w:rsidRPr="00526D8A">
        <w:rPr>
          <w:rFonts w:ascii="Times New Roman" w:hAnsi="Times New Roman" w:cs="Times New Roman"/>
          <w:sz w:val="18"/>
          <w:szCs w:val="18"/>
        </w:rPr>
        <w:t xml:space="preserve">Žádost o povolení ke kácení dřevin může podat </w:t>
      </w:r>
      <w:r w:rsidRPr="00526D8A">
        <w:rPr>
          <w:rFonts w:ascii="Times New Roman" w:hAnsi="Times New Roman" w:cs="Times New Roman"/>
          <w:b/>
          <w:bCs/>
          <w:sz w:val="18"/>
          <w:szCs w:val="18"/>
        </w:rPr>
        <w:t xml:space="preserve">vlastník </w:t>
      </w:r>
      <w:r w:rsidRPr="00526D8A">
        <w:rPr>
          <w:rFonts w:ascii="Times New Roman" w:hAnsi="Times New Roman" w:cs="Times New Roman"/>
          <w:sz w:val="18"/>
          <w:szCs w:val="18"/>
        </w:rPr>
        <w:t xml:space="preserve">či </w:t>
      </w:r>
      <w:r w:rsidRPr="00526D8A">
        <w:rPr>
          <w:rFonts w:ascii="Times New Roman" w:hAnsi="Times New Roman" w:cs="Times New Roman"/>
          <w:b/>
          <w:bCs/>
          <w:sz w:val="18"/>
          <w:szCs w:val="18"/>
        </w:rPr>
        <w:t xml:space="preserve">nájemce </w:t>
      </w:r>
      <w:r w:rsidRPr="00526D8A">
        <w:rPr>
          <w:rFonts w:ascii="Times New Roman" w:hAnsi="Times New Roman" w:cs="Times New Roman"/>
          <w:sz w:val="18"/>
          <w:szCs w:val="18"/>
        </w:rPr>
        <w:t xml:space="preserve">nebo </w:t>
      </w:r>
      <w:r w:rsidRPr="00526D8A">
        <w:rPr>
          <w:rFonts w:ascii="Times New Roman" w:hAnsi="Times New Roman" w:cs="Times New Roman"/>
          <w:b/>
          <w:bCs/>
          <w:sz w:val="18"/>
          <w:szCs w:val="18"/>
        </w:rPr>
        <w:t xml:space="preserve">uživatel </w:t>
      </w:r>
      <w:r w:rsidRPr="00526D8A">
        <w:rPr>
          <w:rFonts w:ascii="Times New Roman" w:hAnsi="Times New Roman" w:cs="Times New Roman"/>
          <w:sz w:val="18"/>
          <w:szCs w:val="18"/>
        </w:rPr>
        <w:t>příslušného pozemku s písemným souhlasem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26D8A">
        <w:rPr>
          <w:rFonts w:ascii="Times New Roman" w:hAnsi="Times New Roman" w:cs="Times New Roman"/>
          <w:sz w:val="18"/>
          <w:szCs w:val="18"/>
        </w:rPr>
        <w:t>vlastníka pozemku s kácením (§ 4 odst. 1 písm. b) vyhlášky). Pokud má pozemek více vlastníků, není třeba, aby podání byla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26D8A">
        <w:rPr>
          <w:rFonts w:ascii="Times New Roman" w:hAnsi="Times New Roman" w:cs="Times New Roman"/>
          <w:sz w:val="18"/>
          <w:szCs w:val="18"/>
        </w:rPr>
        <w:t>učiněna současně. Pro zahájení řízení je rozhodné, kdy tak učinil poslední z nich; správní orgán o zahájení řízení ostatní žadatele</w:t>
      </w:r>
      <w:r>
        <w:rPr>
          <w:rFonts w:ascii="Times New Roman" w:hAnsi="Times New Roman" w:cs="Times New Roman"/>
          <w:sz w:val="18"/>
          <w:szCs w:val="18"/>
        </w:rPr>
        <w:t xml:space="preserve"> vyrozumí (§ </w:t>
      </w:r>
      <w:r w:rsidRPr="00526D8A">
        <w:rPr>
          <w:rFonts w:ascii="Times New Roman" w:hAnsi="Times New Roman" w:cs="Times New Roman"/>
          <w:sz w:val="18"/>
          <w:szCs w:val="18"/>
        </w:rPr>
        <w:t>44 odst. 2 správního řádu). Pokud žádost podává za více vlastníků jeden žadatel, musí jít o společného zmocněnce(§ 35 správního řádu).</w:t>
      </w:r>
    </w:p>
    <w:p w14:paraId="0AA19197" w14:textId="77777777" w:rsidR="00FF60E7" w:rsidRDefault="00FF60E7" w:rsidP="0024095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735B0945" w14:textId="77777777" w:rsidR="00FF60E7" w:rsidRDefault="00FF60E7" w:rsidP="0024095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18"/>
          <w:szCs w:val="18"/>
        </w:rPr>
      </w:pPr>
      <w:r w:rsidRPr="00526D8A">
        <w:rPr>
          <w:rFonts w:ascii="Times New Roman" w:hAnsi="Times New Roman" w:cs="Times New Roman"/>
          <w:b/>
          <w:bCs/>
          <w:sz w:val="18"/>
          <w:szCs w:val="18"/>
        </w:rPr>
        <w:t>V případě, že pozemek, na kterém dřevina určená ke kácení roste, je v podílovém spoluvlastnictví, musí žádost podat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526D8A">
        <w:rPr>
          <w:rFonts w:ascii="Times New Roman" w:hAnsi="Times New Roman" w:cs="Times New Roman"/>
          <w:b/>
          <w:bCs/>
          <w:sz w:val="18"/>
          <w:szCs w:val="18"/>
        </w:rPr>
        <w:t xml:space="preserve">alespoň dvoutřetinová většina spoluvlastníků počítaná podle velikosti jednotlivých podílů </w:t>
      </w:r>
      <w:r w:rsidRPr="00526D8A">
        <w:rPr>
          <w:rFonts w:ascii="Times New Roman" w:hAnsi="Times New Roman" w:cs="Times New Roman"/>
          <w:sz w:val="18"/>
          <w:szCs w:val="18"/>
        </w:rPr>
        <w:t>(§ 1129 zákona č. 89/2012 Sb.,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26D8A">
        <w:rPr>
          <w:rFonts w:ascii="Times New Roman" w:hAnsi="Times New Roman" w:cs="Times New Roman"/>
          <w:sz w:val="18"/>
          <w:szCs w:val="18"/>
        </w:rPr>
        <w:t>občanský zákoník, v platném znění).</w:t>
      </w:r>
    </w:p>
    <w:p w14:paraId="067F9DD9" w14:textId="77777777" w:rsidR="00FF60E7" w:rsidRDefault="00FF60E7" w:rsidP="0024095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18"/>
          <w:szCs w:val="18"/>
        </w:rPr>
      </w:pPr>
    </w:p>
    <w:p w14:paraId="68D73205" w14:textId="77777777" w:rsidR="00FF60E7" w:rsidRDefault="00FF60E7" w:rsidP="0024095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526D8A">
        <w:rPr>
          <w:rFonts w:ascii="Times New Roman" w:hAnsi="Times New Roman" w:cs="Times New Roman"/>
          <w:b/>
          <w:bCs/>
          <w:sz w:val="18"/>
          <w:szCs w:val="18"/>
        </w:rPr>
        <w:t>V případě, že pozemek, na kterém dřevina určená ke kácení roste, je v režimu podílového spoluvlastnictví podle zákona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526D8A">
        <w:rPr>
          <w:rFonts w:ascii="Times New Roman" w:hAnsi="Times New Roman" w:cs="Times New Roman"/>
          <w:b/>
          <w:bCs/>
          <w:sz w:val="18"/>
          <w:szCs w:val="18"/>
        </w:rPr>
        <w:t>č. č. 89/2012 Sb., občanský zákoník, v platném znění, a jeho správu zajišťuje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526D8A">
        <w:rPr>
          <w:rFonts w:ascii="Times New Roman" w:hAnsi="Times New Roman" w:cs="Times New Roman"/>
          <w:b/>
          <w:bCs/>
          <w:sz w:val="18"/>
          <w:szCs w:val="18"/>
        </w:rPr>
        <w:t>společenství vlastníků, žádost podává společenství vlastníků na základě rozhodnutí shromáždění vlastníků jednotek nebo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526D8A">
        <w:rPr>
          <w:rFonts w:ascii="Times New Roman" w:hAnsi="Times New Roman" w:cs="Times New Roman"/>
          <w:b/>
          <w:bCs/>
          <w:sz w:val="18"/>
          <w:szCs w:val="18"/>
        </w:rPr>
        <w:t>na základě jiného rozhodnutí vlastníků jednotek v souladu se stanovami společenství vlastníků a s platnou právní úpravou.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22A6DFC1" w14:textId="77777777" w:rsidR="00FF60E7" w:rsidRDefault="00FF60E7" w:rsidP="0024095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18"/>
          <w:szCs w:val="18"/>
        </w:rPr>
      </w:pPr>
      <w:r w:rsidRPr="00526D8A">
        <w:rPr>
          <w:rFonts w:ascii="Times New Roman" w:hAnsi="Times New Roman" w:cs="Times New Roman"/>
          <w:b/>
          <w:bCs/>
          <w:sz w:val="18"/>
          <w:szCs w:val="18"/>
        </w:rPr>
        <w:t>V případě, že pozemek, na kterém dřevina určená ke kácení roste, je ve společném jmění manželů, žádost podávají manželé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526D8A">
        <w:rPr>
          <w:rFonts w:ascii="Times New Roman" w:hAnsi="Times New Roman" w:cs="Times New Roman"/>
          <w:b/>
          <w:bCs/>
          <w:sz w:val="18"/>
          <w:szCs w:val="18"/>
        </w:rPr>
        <w:t xml:space="preserve">společně nebo jeden manžel s písemným souhlasem druhého manžela </w:t>
      </w:r>
      <w:r w:rsidRPr="00526D8A">
        <w:rPr>
          <w:rFonts w:ascii="Times New Roman" w:hAnsi="Times New Roman" w:cs="Times New Roman"/>
          <w:sz w:val="18"/>
          <w:szCs w:val="18"/>
        </w:rPr>
        <w:t>(§ 714 zákona č. 89/2012 Sb., občanský zákoník,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26D8A">
        <w:rPr>
          <w:rFonts w:ascii="Times New Roman" w:hAnsi="Times New Roman" w:cs="Times New Roman"/>
          <w:sz w:val="18"/>
          <w:szCs w:val="18"/>
        </w:rPr>
        <w:t>v platném znění)</w:t>
      </w:r>
    </w:p>
    <w:p w14:paraId="76E2C534" w14:textId="77777777" w:rsidR="00FF60E7" w:rsidRDefault="00FF60E7" w:rsidP="0024095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18"/>
          <w:szCs w:val="18"/>
        </w:rPr>
      </w:pPr>
    </w:p>
    <w:p w14:paraId="74B450C7" w14:textId="77777777" w:rsidR="00FF60E7" w:rsidRPr="00526D8A" w:rsidRDefault="00FF60E7" w:rsidP="0024095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18"/>
          <w:szCs w:val="18"/>
        </w:rPr>
      </w:pPr>
      <w:r w:rsidRPr="00526D8A">
        <w:rPr>
          <w:rFonts w:ascii="Times New Roman" w:hAnsi="Times New Roman" w:cs="Times New Roman"/>
          <w:sz w:val="18"/>
          <w:szCs w:val="18"/>
        </w:rPr>
        <w:t>Žádost o povolení ke kácení dřevin musí vedle obecných náležitostí podání podle správního řádu, jako jsou u fyzické osoby jméno,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26D8A">
        <w:rPr>
          <w:rFonts w:ascii="Times New Roman" w:hAnsi="Times New Roman" w:cs="Times New Roman"/>
          <w:sz w:val="18"/>
          <w:szCs w:val="18"/>
        </w:rPr>
        <w:t>příjmení, datum narození a místo trvalého pobytu, popřípadě jiná adresa pro doručování, u právnické osoby název nebo obchodní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26D8A">
        <w:rPr>
          <w:rFonts w:ascii="Times New Roman" w:hAnsi="Times New Roman" w:cs="Times New Roman"/>
          <w:sz w:val="18"/>
          <w:szCs w:val="18"/>
        </w:rPr>
        <w:t>firma, identifikační číslo nebo obdobný údaj a adresa sídla, popřípadě jiná adresa pro doručování, obsahovat:</w:t>
      </w:r>
    </w:p>
    <w:p w14:paraId="448BC9EB" w14:textId="77777777" w:rsidR="00FF60E7" w:rsidRPr="00526D8A" w:rsidRDefault="00FF60E7" w:rsidP="00240950">
      <w:pPr>
        <w:autoSpaceDE w:val="0"/>
        <w:autoSpaceDN w:val="0"/>
        <w:adjustRightInd w:val="0"/>
        <w:spacing w:after="0" w:line="240" w:lineRule="auto"/>
        <w:ind w:left="227" w:right="-284" w:hanging="227"/>
        <w:jc w:val="both"/>
        <w:rPr>
          <w:rFonts w:ascii="Times New Roman" w:hAnsi="Times New Roman" w:cs="Times New Roman"/>
          <w:sz w:val="18"/>
          <w:szCs w:val="18"/>
        </w:rPr>
      </w:pPr>
      <w:r w:rsidRPr="00526D8A">
        <w:rPr>
          <w:rFonts w:ascii="Times New Roman" w:hAnsi="Times New Roman" w:cs="Times New Roman"/>
          <w:sz w:val="18"/>
          <w:szCs w:val="18"/>
        </w:rPr>
        <w:t>a) označení katastrálního území a parcely, na které se dřeviny nachází, stručný popis umístění dřevin a situační zákres,</w:t>
      </w:r>
    </w:p>
    <w:p w14:paraId="41CE1E4D" w14:textId="77777777" w:rsidR="00FF60E7" w:rsidRPr="00526D8A" w:rsidRDefault="00FF60E7" w:rsidP="00240950">
      <w:pPr>
        <w:autoSpaceDE w:val="0"/>
        <w:autoSpaceDN w:val="0"/>
        <w:adjustRightInd w:val="0"/>
        <w:spacing w:after="0" w:line="240" w:lineRule="auto"/>
        <w:ind w:left="227" w:right="-284" w:hanging="227"/>
        <w:jc w:val="both"/>
        <w:rPr>
          <w:rFonts w:ascii="Times New Roman" w:hAnsi="Times New Roman" w:cs="Times New Roman"/>
          <w:sz w:val="18"/>
          <w:szCs w:val="18"/>
        </w:rPr>
      </w:pPr>
      <w:r w:rsidRPr="00526D8A">
        <w:rPr>
          <w:rFonts w:ascii="Times New Roman" w:hAnsi="Times New Roman" w:cs="Times New Roman"/>
          <w:sz w:val="18"/>
          <w:szCs w:val="18"/>
        </w:rPr>
        <w:t>b) doložení vlastnického práva či nájemního nebo uživatelského vztahu žadatele k příslušným pozemkům, nelze-li je ověřit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26D8A">
        <w:rPr>
          <w:rFonts w:ascii="Times New Roman" w:hAnsi="Times New Roman" w:cs="Times New Roman"/>
          <w:sz w:val="18"/>
          <w:szCs w:val="18"/>
        </w:rPr>
        <w:t>v katastru nemovitostí, včetně písemného souhlasu vlastníka pozemku s kácením, není-li žadatelem vlastník pozemku,</w:t>
      </w:r>
    </w:p>
    <w:p w14:paraId="1B6D5953" w14:textId="77777777" w:rsidR="00FF60E7" w:rsidRPr="00526D8A" w:rsidRDefault="00FF60E7" w:rsidP="00240950">
      <w:pPr>
        <w:autoSpaceDE w:val="0"/>
        <w:autoSpaceDN w:val="0"/>
        <w:adjustRightInd w:val="0"/>
        <w:spacing w:after="0" w:line="240" w:lineRule="auto"/>
        <w:ind w:left="227" w:right="-284" w:hanging="227"/>
        <w:jc w:val="both"/>
        <w:rPr>
          <w:rFonts w:ascii="Times New Roman" w:hAnsi="Times New Roman" w:cs="Times New Roman"/>
          <w:sz w:val="18"/>
          <w:szCs w:val="18"/>
        </w:rPr>
      </w:pPr>
      <w:r w:rsidRPr="00526D8A">
        <w:rPr>
          <w:rFonts w:ascii="Times New Roman" w:hAnsi="Times New Roman" w:cs="Times New Roman"/>
          <w:sz w:val="18"/>
          <w:szCs w:val="18"/>
        </w:rPr>
        <w:t>c) specifikaci dřevin, které mají být káceny, zejména druhy, popřípadě rody dřevin, jejich počet a obvod kmene ve výšce 130 cm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26D8A">
        <w:rPr>
          <w:rFonts w:ascii="Times New Roman" w:hAnsi="Times New Roman" w:cs="Times New Roman"/>
          <w:sz w:val="18"/>
          <w:szCs w:val="18"/>
        </w:rPr>
        <w:t>nad zemí; pro kácení zapojených porostů dřevin lze namísto počtu kácených dřevin uvést výměru kácené plochy s</w:t>
      </w:r>
      <w:r>
        <w:rPr>
          <w:rFonts w:ascii="Times New Roman" w:hAnsi="Times New Roman" w:cs="Times New Roman"/>
          <w:sz w:val="18"/>
          <w:szCs w:val="18"/>
        </w:rPr>
        <w:t> </w:t>
      </w:r>
      <w:r w:rsidRPr="00526D8A">
        <w:rPr>
          <w:rFonts w:ascii="Times New Roman" w:hAnsi="Times New Roman" w:cs="Times New Roman"/>
          <w:sz w:val="18"/>
          <w:szCs w:val="18"/>
        </w:rPr>
        <w:t>uvedením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26D8A">
        <w:rPr>
          <w:rFonts w:ascii="Times New Roman" w:hAnsi="Times New Roman" w:cs="Times New Roman"/>
          <w:sz w:val="18"/>
          <w:szCs w:val="18"/>
        </w:rPr>
        <w:t>druhového, popřípadě rodového zastoupení dřevin a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D088777" w14:textId="77777777" w:rsidR="00FF60E7" w:rsidRPr="00526D8A" w:rsidRDefault="00FF60E7" w:rsidP="00240950">
      <w:pPr>
        <w:autoSpaceDE w:val="0"/>
        <w:autoSpaceDN w:val="0"/>
        <w:adjustRightInd w:val="0"/>
        <w:spacing w:after="0" w:line="240" w:lineRule="auto"/>
        <w:ind w:left="227" w:right="-284" w:hanging="227"/>
        <w:jc w:val="both"/>
        <w:rPr>
          <w:rFonts w:ascii="Times New Roman" w:hAnsi="Times New Roman" w:cs="Times New Roman"/>
          <w:sz w:val="18"/>
          <w:szCs w:val="18"/>
        </w:rPr>
      </w:pPr>
      <w:r w:rsidRPr="00526D8A">
        <w:rPr>
          <w:rFonts w:ascii="Times New Roman" w:hAnsi="Times New Roman" w:cs="Times New Roman"/>
          <w:sz w:val="18"/>
          <w:szCs w:val="18"/>
        </w:rPr>
        <w:t>d) zdůvodnění žádosti (§ 4 odst. 1 vyhlášky).</w:t>
      </w:r>
    </w:p>
    <w:p w14:paraId="5B41B08D" w14:textId="77777777" w:rsidR="00FF60E7" w:rsidRDefault="00FF60E7" w:rsidP="0024095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18"/>
          <w:szCs w:val="18"/>
        </w:rPr>
      </w:pPr>
    </w:p>
    <w:p w14:paraId="021F06A4" w14:textId="77777777" w:rsidR="00FF60E7" w:rsidRPr="00526D8A" w:rsidRDefault="00FF60E7" w:rsidP="0024095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526D8A">
        <w:rPr>
          <w:rFonts w:ascii="Times New Roman" w:hAnsi="Times New Roman" w:cs="Times New Roman"/>
          <w:sz w:val="18"/>
          <w:szCs w:val="18"/>
        </w:rPr>
        <w:t xml:space="preserve">Orgán ochrany přírody může ve svém rozhodnutí o povolení kácení dřevin uložit žadateli </w:t>
      </w:r>
      <w:r w:rsidRPr="00526D8A">
        <w:rPr>
          <w:rFonts w:ascii="Times New Roman" w:hAnsi="Times New Roman" w:cs="Times New Roman"/>
          <w:b/>
          <w:bCs/>
          <w:sz w:val="18"/>
          <w:szCs w:val="18"/>
        </w:rPr>
        <w:t>přiměřenou náhradní výsadbu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526D8A">
        <w:rPr>
          <w:rFonts w:ascii="Times New Roman" w:hAnsi="Times New Roman" w:cs="Times New Roman"/>
          <w:sz w:val="18"/>
          <w:szCs w:val="18"/>
        </w:rPr>
        <w:t xml:space="preserve">ke kompenzaci ekologické újmy vzniklé pokácením dřevin. Současně může uložit </w:t>
      </w:r>
      <w:r w:rsidRPr="00526D8A">
        <w:rPr>
          <w:rFonts w:ascii="Times New Roman" w:hAnsi="Times New Roman" w:cs="Times New Roman"/>
          <w:b/>
          <w:bCs/>
          <w:sz w:val="18"/>
          <w:szCs w:val="18"/>
        </w:rPr>
        <w:t xml:space="preserve">následnou péči o dřeviny </w:t>
      </w:r>
      <w:r w:rsidRPr="00526D8A">
        <w:rPr>
          <w:rFonts w:ascii="Times New Roman" w:hAnsi="Times New Roman" w:cs="Times New Roman"/>
          <w:sz w:val="18"/>
          <w:szCs w:val="18"/>
        </w:rPr>
        <w:t>po nezbytně nutnou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26D8A">
        <w:rPr>
          <w:rFonts w:ascii="Times New Roman" w:hAnsi="Times New Roman" w:cs="Times New Roman"/>
          <w:sz w:val="18"/>
          <w:szCs w:val="18"/>
        </w:rPr>
        <w:t>dobu, nejvýše však na dobu pěti let (§ 9 zákona o ochraně přírody a krajiny). Podáním této žádosti je zahájeno řízení ve věci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26D8A">
        <w:rPr>
          <w:rFonts w:ascii="Times New Roman" w:hAnsi="Times New Roman" w:cs="Times New Roman"/>
          <w:sz w:val="18"/>
          <w:szCs w:val="18"/>
        </w:rPr>
        <w:t xml:space="preserve">povolení kácení dřevin rostoucích mimo les a </w:t>
      </w:r>
      <w:r w:rsidRPr="00526D8A">
        <w:rPr>
          <w:rFonts w:ascii="Times New Roman" w:hAnsi="Times New Roman" w:cs="Times New Roman"/>
          <w:b/>
          <w:bCs/>
          <w:sz w:val="18"/>
          <w:szCs w:val="18"/>
        </w:rPr>
        <w:t>současně i řízení o uložení náhradní výsadby.</w:t>
      </w:r>
    </w:p>
    <w:p w14:paraId="7B4E66E4" w14:textId="77777777" w:rsidR="00FF60E7" w:rsidRDefault="00FF60E7" w:rsidP="0024095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18"/>
          <w:szCs w:val="18"/>
        </w:rPr>
      </w:pPr>
    </w:p>
    <w:p w14:paraId="09CE2435" w14:textId="77777777" w:rsidR="00FF60E7" w:rsidRPr="00526D8A" w:rsidRDefault="00FF60E7" w:rsidP="0024095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18"/>
          <w:szCs w:val="18"/>
        </w:rPr>
      </w:pPr>
      <w:r w:rsidRPr="00526D8A">
        <w:rPr>
          <w:rFonts w:ascii="Times New Roman" w:hAnsi="Times New Roman" w:cs="Times New Roman"/>
          <w:sz w:val="18"/>
          <w:szCs w:val="18"/>
        </w:rPr>
        <w:t>Správní orgány dbají vzájemného souladu všech postupů, které probíhají současně a souvisejí s týmiž právy nebo povinnostmi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26D8A">
        <w:rPr>
          <w:rFonts w:ascii="Times New Roman" w:hAnsi="Times New Roman" w:cs="Times New Roman"/>
          <w:sz w:val="18"/>
          <w:szCs w:val="18"/>
        </w:rPr>
        <w:t>dotčené osoby. Na to, že současně probíhá více takových postupů u různých správních orgánů nebo u jiných orgánů veřejné moci, je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26D8A">
        <w:rPr>
          <w:rFonts w:ascii="Times New Roman" w:hAnsi="Times New Roman" w:cs="Times New Roman"/>
          <w:sz w:val="18"/>
          <w:szCs w:val="18"/>
        </w:rPr>
        <w:t>dotčená osoba povinna správní orgány bezodkladně upozornit (§ 8 odst. 1 správního řádu).</w:t>
      </w:r>
    </w:p>
    <w:p w14:paraId="444FB489" w14:textId="77777777" w:rsidR="00FF60E7" w:rsidRDefault="00FF60E7" w:rsidP="0024095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18"/>
          <w:szCs w:val="18"/>
        </w:rPr>
      </w:pPr>
    </w:p>
    <w:p w14:paraId="40CDB6D9" w14:textId="77777777" w:rsidR="00FF60E7" w:rsidRPr="00526D8A" w:rsidRDefault="00FF60E7" w:rsidP="0024095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18"/>
          <w:szCs w:val="18"/>
        </w:rPr>
      </w:pPr>
      <w:r w:rsidRPr="00526D8A">
        <w:rPr>
          <w:rFonts w:ascii="Times New Roman" w:hAnsi="Times New Roman" w:cs="Times New Roman"/>
          <w:sz w:val="18"/>
          <w:szCs w:val="18"/>
        </w:rPr>
        <w:t>Účastník řízení může namítat podjatost úřední osoby, jakmile se o ní dozví. K námitce se nepřihlédne, pokud účastník řízení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26D8A">
        <w:rPr>
          <w:rFonts w:ascii="Times New Roman" w:hAnsi="Times New Roman" w:cs="Times New Roman"/>
          <w:sz w:val="18"/>
          <w:szCs w:val="18"/>
        </w:rPr>
        <w:t>o důvodu vyloučení prokazatelně věděl, ale bez zbytečného odkladu námitku neuplatnil (§ 14 odst. 2 správního řádu).</w:t>
      </w:r>
    </w:p>
    <w:p w14:paraId="2EEC7CD3" w14:textId="77777777" w:rsidR="00FF60E7" w:rsidRDefault="00FF60E7" w:rsidP="0024095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18"/>
          <w:szCs w:val="18"/>
        </w:rPr>
      </w:pPr>
    </w:p>
    <w:p w14:paraId="417D63E6" w14:textId="77777777" w:rsidR="00FF60E7" w:rsidRPr="00526D8A" w:rsidRDefault="00FF60E7" w:rsidP="0024095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18"/>
          <w:szCs w:val="18"/>
        </w:rPr>
      </w:pPr>
      <w:r w:rsidRPr="00526D8A">
        <w:rPr>
          <w:rFonts w:ascii="Times New Roman" w:hAnsi="Times New Roman" w:cs="Times New Roman"/>
          <w:sz w:val="18"/>
          <w:szCs w:val="18"/>
        </w:rPr>
        <w:t>O tom, kdo je v dané věci oprávněnou úřední osobou, se provede záznam do spisu a správní orgán o tom účastníka řízení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26D8A">
        <w:rPr>
          <w:rFonts w:ascii="Times New Roman" w:hAnsi="Times New Roman" w:cs="Times New Roman"/>
          <w:sz w:val="18"/>
          <w:szCs w:val="18"/>
        </w:rPr>
        <w:t>na požádání informuje. Oprávněná úřední osoba na požádání účastníka řízení sdělí své jméno, příjmení, služební nebo obdobné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26D8A">
        <w:rPr>
          <w:rFonts w:ascii="Times New Roman" w:hAnsi="Times New Roman" w:cs="Times New Roman"/>
          <w:sz w:val="18"/>
          <w:szCs w:val="18"/>
        </w:rPr>
        <w:t>označení a ve kterém organizačním útvaru správního orgánu je zařazena (§ 15 odst. 4 správního řádu).</w:t>
      </w:r>
    </w:p>
    <w:p w14:paraId="026E3FB5" w14:textId="77777777" w:rsidR="00FF60E7" w:rsidRDefault="00FF60E7" w:rsidP="0024095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18"/>
          <w:szCs w:val="18"/>
        </w:rPr>
      </w:pPr>
    </w:p>
    <w:p w14:paraId="5A8EAB5D" w14:textId="77777777" w:rsidR="00FF60E7" w:rsidRDefault="00FF60E7" w:rsidP="0024095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18"/>
          <w:szCs w:val="18"/>
        </w:rPr>
      </w:pPr>
      <w:r w:rsidRPr="00526D8A">
        <w:rPr>
          <w:rFonts w:ascii="Times New Roman" w:hAnsi="Times New Roman" w:cs="Times New Roman"/>
          <w:sz w:val="18"/>
          <w:szCs w:val="18"/>
        </w:rPr>
        <w:t>V řízení se jedná a písemnosti se vyhotovují v českém jazyce. Účastníci řízení mohou jednat a písemnosti mohou být předkládány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26D8A">
        <w:rPr>
          <w:rFonts w:ascii="Times New Roman" w:hAnsi="Times New Roman" w:cs="Times New Roman"/>
          <w:sz w:val="18"/>
          <w:szCs w:val="18"/>
        </w:rPr>
        <w:t>i v jazyce slovenském. Písemnosti vyhotovené v cizím jazyce musí účastník řízení předložit v originálním znění a současně v</w:t>
      </w:r>
      <w:r>
        <w:rPr>
          <w:rFonts w:ascii="Times New Roman" w:hAnsi="Times New Roman" w:cs="Times New Roman"/>
          <w:sz w:val="18"/>
          <w:szCs w:val="18"/>
        </w:rPr>
        <w:t> </w:t>
      </w:r>
      <w:r w:rsidRPr="00526D8A">
        <w:rPr>
          <w:rFonts w:ascii="Times New Roman" w:hAnsi="Times New Roman" w:cs="Times New Roman"/>
          <w:sz w:val="18"/>
          <w:szCs w:val="18"/>
        </w:rPr>
        <w:t>úředně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26D8A">
        <w:rPr>
          <w:rFonts w:ascii="Times New Roman" w:hAnsi="Times New Roman" w:cs="Times New Roman"/>
          <w:sz w:val="18"/>
          <w:szCs w:val="18"/>
        </w:rPr>
        <w:t>ověřeném překladu do jazyka českého, pokud správní orgán nesdělí účastníkovi řízení, že takový překlad nevyžaduje. Takové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26D8A">
        <w:rPr>
          <w:rFonts w:ascii="Times New Roman" w:hAnsi="Times New Roman" w:cs="Times New Roman"/>
          <w:sz w:val="18"/>
          <w:szCs w:val="18"/>
        </w:rPr>
        <w:t>prohlášení může správní orgán učinit na své úřední desce i pro neurčitý počet řízení v budoucnu. Každý, kdo prohlásí, že neovládá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26D8A">
        <w:rPr>
          <w:rFonts w:ascii="Times New Roman" w:hAnsi="Times New Roman" w:cs="Times New Roman"/>
          <w:sz w:val="18"/>
          <w:szCs w:val="18"/>
        </w:rPr>
        <w:t>jazyk, jímž se vede jednání, má právo na tlumočníka zapsaného v seznamu tlumočníků, kterého si obstará na své náklady. V</w:t>
      </w:r>
      <w:r>
        <w:rPr>
          <w:rFonts w:ascii="Times New Roman" w:hAnsi="Times New Roman" w:cs="Times New Roman"/>
          <w:sz w:val="18"/>
          <w:szCs w:val="18"/>
        </w:rPr>
        <w:t> </w:t>
      </w:r>
      <w:r w:rsidRPr="00526D8A">
        <w:rPr>
          <w:rFonts w:ascii="Times New Roman" w:hAnsi="Times New Roman" w:cs="Times New Roman"/>
          <w:sz w:val="18"/>
          <w:szCs w:val="18"/>
        </w:rPr>
        <w:t>řízení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26D8A">
        <w:rPr>
          <w:rFonts w:ascii="Times New Roman" w:hAnsi="Times New Roman" w:cs="Times New Roman"/>
          <w:sz w:val="18"/>
          <w:szCs w:val="18"/>
        </w:rPr>
        <w:t>o žádosti si žadatel, který není občanem České republiky, obstará tlumočníka na své náklady sám, nestanoví-li zákon jinak. Občan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26D8A">
        <w:rPr>
          <w:rFonts w:ascii="Times New Roman" w:hAnsi="Times New Roman" w:cs="Times New Roman"/>
          <w:sz w:val="18"/>
          <w:szCs w:val="18"/>
        </w:rPr>
        <w:t>České republiky příslušející k národnostní menšině, která tradičně a dlouhodobě žije na území České republiky, má před správním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26D8A">
        <w:rPr>
          <w:rFonts w:ascii="Times New Roman" w:hAnsi="Times New Roman" w:cs="Times New Roman"/>
          <w:sz w:val="18"/>
          <w:szCs w:val="18"/>
        </w:rPr>
        <w:t>orgánem právo činit podání a jednat v jazyce své národnostní menšiny. Nemá-li správní orgán úřední osobu znalou jazyka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26D8A">
        <w:rPr>
          <w:rFonts w:ascii="Times New Roman" w:hAnsi="Times New Roman" w:cs="Times New Roman"/>
          <w:sz w:val="18"/>
          <w:szCs w:val="18"/>
        </w:rPr>
        <w:t>národnostní menšiny, obstará si tento občan tlumočníka zapsaného v seznamu tlumočníků. Náklady tlumočení a náklady na pořízení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26D8A">
        <w:rPr>
          <w:rFonts w:ascii="Times New Roman" w:hAnsi="Times New Roman" w:cs="Times New Roman"/>
          <w:sz w:val="18"/>
          <w:szCs w:val="18"/>
        </w:rPr>
        <w:t>překladu v tomto případě nese správní orgán (§ 16 odst. 1, 2, 3 a 4 správního řádu).</w:t>
      </w:r>
    </w:p>
    <w:p w14:paraId="2E50F9DD" w14:textId="77777777" w:rsidR="00FF60E7" w:rsidRDefault="00FF60E7" w:rsidP="0024095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18"/>
          <w:szCs w:val="18"/>
        </w:rPr>
      </w:pPr>
    </w:p>
    <w:p w14:paraId="738E4D0D" w14:textId="77777777" w:rsidR="00FF60E7" w:rsidRPr="00AF29F4" w:rsidRDefault="00FF60E7" w:rsidP="0024095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18"/>
          <w:szCs w:val="18"/>
        </w:rPr>
      </w:pPr>
      <w:r w:rsidRPr="00AF29F4">
        <w:rPr>
          <w:rFonts w:ascii="Times New Roman" w:hAnsi="Times New Roman" w:cs="Times New Roman"/>
          <w:sz w:val="18"/>
          <w:szCs w:val="18"/>
        </w:rPr>
        <w:t>O ústním jednání (§ 49 správního řádu) a o ústním podání, výslechu svědka, výslechu znalce, provedení důkazu listinou a ohledání,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F29F4">
        <w:rPr>
          <w:rFonts w:ascii="Times New Roman" w:hAnsi="Times New Roman" w:cs="Times New Roman"/>
          <w:sz w:val="18"/>
          <w:szCs w:val="18"/>
        </w:rPr>
        <w:t>pokud jsou prováděny mimo ústní jednání, jakož i o jiných úkonech souvisejících s řízením v dané věci, při nichž dochází ke styku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F29F4">
        <w:rPr>
          <w:rFonts w:ascii="Times New Roman" w:hAnsi="Times New Roman" w:cs="Times New Roman"/>
          <w:sz w:val="18"/>
          <w:szCs w:val="18"/>
        </w:rPr>
        <w:t>s účastníky řízení, se sepisuje protokol. Kromě protokolu lze též pořídit obrazový nebo zvukový záznam. Protokol obsahuje zejména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F29F4">
        <w:rPr>
          <w:rFonts w:ascii="Times New Roman" w:hAnsi="Times New Roman" w:cs="Times New Roman"/>
          <w:sz w:val="18"/>
          <w:szCs w:val="18"/>
        </w:rPr>
        <w:t>místo, čas a označení úkonů, které jsou předmětem zápisu, údaje umožňující identifikaci přítomných osob, vylíčení průběhu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F29F4">
        <w:rPr>
          <w:rFonts w:ascii="Times New Roman" w:hAnsi="Times New Roman" w:cs="Times New Roman"/>
          <w:sz w:val="18"/>
          <w:szCs w:val="18"/>
        </w:rPr>
        <w:t>předmětných úkonů, označení správního orgánu a jméno, příjmení a funkci nebo služební číslo oprávněné úřední osoby, která úkony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F29F4">
        <w:rPr>
          <w:rFonts w:ascii="Times New Roman" w:hAnsi="Times New Roman" w:cs="Times New Roman"/>
          <w:sz w:val="18"/>
          <w:szCs w:val="18"/>
        </w:rPr>
        <w:t>provedla. Údaji umožňujícími identifikaci fyzické osoby se rozumějí jméno, příjmení, datum narození a místo trvalého pobytu,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F29F4">
        <w:rPr>
          <w:rFonts w:ascii="Times New Roman" w:hAnsi="Times New Roman" w:cs="Times New Roman"/>
          <w:sz w:val="18"/>
          <w:szCs w:val="18"/>
        </w:rPr>
        <w:t>popřípadě jiný údaj podle zvláštního zákona. Protokol podepisuje oprávněná úřední osoba, popřípadě osoba, která byla pověřena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F29F4">
        <w:rPr>
          <w:rFonts w:ascii="Times New Roman" w:hAnsi="Times New Roman" w:cs="Times New Roman"/>
          <w:sz w:val="18"/>
          <w:szCs w:val="18"/>
        </w:rPr>
        <w:t>sepsáním protokolu, a dále všechny osoby, které se jednání nebo provedení úkonu zúčastnily. Odepření podpisu, důvody odepření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F29F4">
        <w:rPr>
          <w:rFonts w:ascii="Times New Roman" w:hAnsi="Times New Roman" w:cs="Times New Roman"/>
          <w:sz w:val="18"/>
          <w:szCs w:val="18"/>
        </w:rPr>
        <w:t>a námitky proti obsahu protokolu se v protokolu zaznamenají. Jiné osoby, jichž se obsah protokolu přímo dotýká, mohou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F29F4">
        <w:rPr>
          <w:rFonts w:ascii="Times New Roman" w:hAnsi="Times New Roman" w:cs="Times New Roman"/>
          <w:sz w:val="18"/>
          <w:szCs w:val="18"/>
        </w:rPr>
        <w:t>bezprostředně po seznámení s protokolem podat stížnost (§ 175 správního řádu) proti jeho obsahu (§ 18 odst. 1, 2, 3 a 4 správního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F29F4">
        <w:rPr>
          <w:rFonts w:ascii="Times New Roman" w:hAnsi="Times New Roman" w:cs="Times New Roman"/>
          <w:sz w:val="18"/>
          <w:szCs w:val="18"/>
        </w:rPr>
        <w:t>řádu).</w:t>
      </w:r>
    </w:p>
    <w:p w14:paraId="352EEDA6" w14:textId="77777777" w:rsidR="00FF60E7" w:rsidRDefault="00FF60E7" w:rsidP="0024095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18"/>
          <w:szCs w:val="18"/>
        </w:rPr>
      </w:pPr>
    </w:p>
    <w:p w14:paraId="645FD1F1" w14:textId="77777777" w:rsidR="00FF60E7" w:rsidRPr="00AF29F4" w:rsidRDefault="00FF60E7" w:rsidP="0024095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18"/>
          <w:szCs w:val="18"/>
        </w:rPr>
      </w:pPr>
      <w:r w:rsidRPr="00AF29F4">
        <w:rPr>
          <w:rFonts w:ascii="Times New Roman" w:hAnsi="Times New Roman" w:cs="Times New Roman"/>
          <w:sz w:val="18"/>
          <w:szCs w:val="18"/>
        </w:rPr>
        <w:t>Jestliže si adresát uložené písemnosti písemnost ve lhůtě 10 dnů ode dne, kdy byla k vyzvednutí připravena, nevyzvedne, písemnost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F29F4">
        <w:rPr>
          <w:rFonts w:ascii="Times New Roman" w:hAnsi="Times New Roman" w:cs="Times New Roman"/>
          <w:sz w:val="18"/>
          <w:szCs w:val="18"/>
        </w:rPr>
        <w:t>se považuje za doručenou posledním dnem této lhůty. Jestliže bude odmítnuto převzetí písemnosti, odmítnuto nebo znemožněno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F29F4">
        <w:rPr>
          <w:rFonts w:ascii="Times New Roman" w:hAnsi="Times New Roman" w:cs="Times New Roman"/>
          <w:sz w:val="18"/>
          <w:szCs w:val="18"/>
        </w:rPr>
        <w:t>předání poučení nebo nebude poskytnuta součinnost nezbytná k řádnému doručení, bude písemnost považována za doručenou dnem,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F29F4">
        <w:rPr>
          <w:rFonts w:ascii="Times New Roman" w:hAnsi="Times New Roman" w:cs="Times New Roman"/>
          <w:sz w:val="18"/>
          <w:szCs w:val="18"/>
        </w:rPr>
        <w:t>kdy došlo k neúspěšnému pokusu o doručení (§ 24 odst. 1, 3 a 4 správního řádu).</w:t>
      </w:r>
    </w:p>
    <w:p w14:paraId="4B06062F" w14:textId="77777777" w:rsidR="00FF60E7" w:rsidRDefault="00FF60E7" w:rsidP="0024095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18"/>
          <w:szCs w:val="18"/>
        </w:rPr>
      </w:pPr>
    </w:p>
    <w:p w14:paraId="412807AD" w14:textId="77777777" w:rsidR="00FF60E7" w:rsidRDefault="00FF60E7" w:rsidP="0024095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18"/>
          <w:szCs w:val="18"/>
        </w:rPr>
      </w:pPr>
      <w:r w:rsidRPr="00AF29F4">
        <w:rPr>
          <w:rFonts w:ascii="Times New Roman" w:hAnsi="Times New Roman" w:cs="Times New Roman"/>
          <w:sz w:val="18"/>
          <w:szCs w:val="18"/>
        </w:rPr>
        <w:t>Zástupcem účastníka je zákonný zástupce, opatrovník nebo zmocněnec; zástupcem účastníků, jejichž zájmy si neodporují, může být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F29F4">
        <w:rPr>
          <w:rFonts w:ascii="Times New Roman" w:hAnsi="Times New Roman" w:cs="Times New Roman"/>
          <w:sz w:val="18"/>
          <w:szCs w:val="18"/>
        </w:rPr>
        <w:t>i společný zmocněnec nebo společný zástupce (§ 31 správního řádu).</w:t>
      </w:r>
    </w:p>
    <w:p w14:paraId="37BB4014" w14:textId="77777777" w:rsidR="00FF60E7" w:rsidRDefault="00FF60E7" w:rsidP="0024095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18"/>
          <w:szCs w:val="18"/>
        </w:rPr>
      </w:pPr>
    </w:p>
    <w:p w14:paraId="25961D01" w14:textId="77777777" w:rsidR="00FF60E7" w:rsidRDefault="00FF60E7" w:rsidP="0024095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18"/>
          <w:szCs w:val="18"/>
        </w:rPr>
      </w:pPr>
      <w:r w:rsidRPr="00AF29F4">
        <w:rPr>
          <w:rFonts w:ascii="Times New Roman" w:hAnsi="Times New Roman" w:cs="Times New Roman"/>
          <w:sz w:val="18"/>
          <w:szCs w:val="18"/>
        </w:rPr>
        <w:t>Účastník si může zvolit zmocněnce. Zmocnění k zastoupení se prokazuje písemnou plnou mocí. Plnou moc lze udělit i ústně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F29F4">
        <w:rPr>
          <w:rFonts w:ascii="Times New Roman" w:hAnsi="Times New Roman" w:cs="Times New Roman"/>
          <w:sz w:val="18"/>
          <w:szCs w:val="18"/>
        </w:rPr>
        <w:t>do protokolu. V téže věci může mít účastník současně pouze jednoho zmocněnce. Zmocnění může být uděleno:</w:t>
      </w:r>
    </w:p>
    <w:p w14:paraId="0AE36BC2" w14:textId="77777777" w:rsidR="00FF60E7" w:rsidRPr="00AF29F4" w:rsidRDefault="00FF60E7" w:rsidP="00240950">
      <w:pPr>
        <w:autoSpaceDE w:val="0"/>
        <w:autoSpaceDN w:val="0"/>
        <w:adjustRightInd w:val="0"/>
        <w:spacing w:after="0" w:line="240" w:lineRule="auto"/>
        <w:ind w:left="170" w:right="-284" w:hanging="170"/>
        <w:jc w:val="both"/>
        <w:rPr>
          <w:rFonts w:ascii="Times New Roman" w:hAnsi="Times New Roman" w:cs="Times New Roman"/>
          <w:sz w:val="18"/>
          <w:szCs w:val="18"/>
        </w:rPr>
      </w:pPr>
      <w:r w:rsidRPr="00AF29F4">
        <w:rPr>
          <w:rFonts w:ascii="Times New Roman" w:hAnsi="Times New Roman" w:cs="Times New Roman"/>
          <w:sz w:val="18"/>
          <w:szCs w:val="18"/>
        </w:rPr>
        <w:t>a) k určitému úkonu, skupině úkonů nebo pro určitou část řízení,</w:t>
      </w:r>
    </w:p>
    <w:p w14:paraId="51A9B463" w14:textId="77777777" w:rsidR="00FF60E7" w:rsidRPr="00AF29F4" w:rsidRDefault="00FF60E7" w:rsidP="00240950">
      <w:pPr>
        <w:autoSpaceDE w:val="0"/>
        <w:autoSpaceDN w:val="0"/>
        <w:adjustRightInd w:val="0"/>
        <w:spacing w:after="0" w:line="240" w:lineRule="auto"/>
        <w:ind w:left="170" w:right="-284" w:hanging="170"/>
        <w:jc w:val="both"/>
        <w:rPr>
          <w:rFonts w:ascii="Times New Roman" w:hAnsi="Times New Roman" w:cs="Times New Roman"/>
          <w:sz w:val="18"/>
          <w:szCs w:val="18"/>
        </w:rPr>
      </w:pPr>
      <w:r w:rsidRPr="00AF29F4">
        <w:rPr>
          <w:rFonts w:ascii="Times New Roman" w:hAnsi="Times New Roman" w:cs="Times New Roman"/>
          <w:sz w:val="18"/>
          <w:szCs w:val="18"/>
        </w:rPr>
        <w:t>b) pro celé řízení,</w:t>
      </w:r>
    </w:p>
    <w:p w14:paraId="767A1BAB" w14:textId="77777777" w:rsidR="00FF60E7" w:rsidRPr="00AF29F4" w:rsidRDefault="00FF60E7" w:rsidP="00240950">
      <w:pPr>
        <w:autoSpaceDE w:val="0"/>
        <w:autoSpaceDN w:val="0"/>
        <w:adjustRightInd w:val="0"/>
        <w:spacing w:after="0" w:line="240" w:lineRule="auto"/>
        <w:ind w:left="170" w:right="-284" w:hanging="170"/>
        <w:jc w:val="both"/>
        <w:rPr>
          <w:rFonts w:ascii="Times New Roman" w:hAnsi="Times New Roman" w:cs="Times New Roman"/>
          <w:sz w:val="18"/>
          <w:szCs w:val="18"/>
        </w:rPr>
      </w:pPr>
      <w:r w:rsidRPr="00AF29F4">
        <w:rPr>
          <w:rFonts w:ascii="Times New Roman" w:hAnsi="Times New Roman" w:cs="Times New Roman"/>
          <w:sz w:val="18"/>
          <w:szCs w:val="18"/>
        </w:rPr>
        <w:t>c) pro neurčitý počet řízení s určitým předmětem, která budou zahájena v určené době nebo bez omezení v budoucnu; podpis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F29F4">
        <w:rPr>
          <w:rFonts w:ascii="Times New Roman" w:hAnsi="Times New Roman" w:cs="Times New Roman"/>
          <w:sz w:val="18"/>
          <w:szCs w:val="18"/>
        </w:rPr>
        <w:t>na plné moci musí být v tomto případě vždy úředně ověřen a plná moc musí být do zahájení řízení uložena u věcně příslušného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F29F4">
        <w:rPr>
          <w:rFonts w:ascii="Times New Roman" w:hAnsi="Times New Roman" w:cs="Times New Roman"/>
          <w:sz w:val="18"/>
          <w:szCs w:val="18"/>
        </w:rPr>
        <w:t>správního orgánu, popřípadě udělena do protokolu, nebo</w:t>
      </w:r>
    </w:p>
    <w:p w14:paraId="458469EE" w14:textId="77777777" w:rsidR="00FF60E7" w:rsidRDefault="00FF60E7" w:rsidP="00240950">
      <w:pPr>
        <w:autoSpaceDE w:val="0"/>
        <w:autoSpaceDN w:val="0"/>
        <w:adjustRightInd w:val="0"/>
        <w:spacing w:after="0" w:line="240" w:lineRule="auto"/>
        <w:ind w:left="170" w:right="-284" w:hanging="170"/>
        <w:jc w:val="both"/>
        <w:rPr>
          <w:rFonts w:ascii="Times New Roman" w:hAnsi="Times New Roman" w:cs="Times New Roman"/>
          <w:sz w:val="18"/>
          <w:szCs w:val="18"/>
        </w:rPr>
      </w:pPr>
      <w:r w:rsidRPr="00AF29F4">
        <w:rPr>
          <w:rFonts w:ascii="Times New Roman" w:hAnsi="Times New Roman" w:cs="Times New Roman"/>
          <w:sz w:val="18"/>
          <w:szCs w:val="18"/>
        </w:rPr>
        <w:t>d) v jiném rozsahu na základě zvláštního zákona.</w:t>
      </w:r>
    </w:p>
    <w:p w14:paraId="03E09E37" w14:textId="77777777" w:rsidR="00240950" w:rsidRDefault="00240950" w:rsidP="0024095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18"/>
          <w:szCs w:val="18"/>
        </w:rPr>
      </w:pPr>
    </w:p>
    <w:p w14:paraId="5B2253C9" w14:textId="77777777" w:rsidR="00FF60E7" w:rsidRPr="00AF29F4" w:rsidRDefault="00FF60E7" w:rsidP="0024095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18"/>
          <w:szCs w:val="18"/>
        </w:rPr>
      </w:pPr>
      <w:r w:rsidRPr="00AF29F4">
        <w:rPr>
          <w:rFonts w:ascii="Times New Roman" w:hAnsi="Times New Roman" w:cs="Times New Roman"/>
          <w:sz w:val="18"/>
          <w:szCs w:val="18"/>
        </w:rPr>
        <w:t>Zmocněnec může udělit plnou moc jiné osobě, aby místo něho za účastníka jednala, jen je-li v plné moci výslovně dovoleno, že tak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F29F4">
        <w:rPr>
          <w:rFonts w:ascii="Times New Roman" w:hAnsi="Times New Roman" w:cs="Times New Roman"/>
          <w:sz w:val="18"/>
          <w:szCs w:val="18"/>
        </w:rPr>
        <w:t>může učinit, pokud zvláštní zákon nestanoví jinak (§ 33 odst. 1, 2 a 3 správního řádu).</w:t>
      </w:r>
    </w:p>
    <w:p w14:paraId="4EF51B83" w14:textId="77777777" w:rsidR="00FF60E7" w:rsidRDefault="00FF60E7" w:rsidP="0024095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18"/>
          <w:szCs w:val="18"/>
        </w:rPr>
      </w:pPr>
    </w:p>
    <w:p w14:paraId="2C2D5419" w14:textId="77777777" w:rsidR="00FF60E7" w:rsidRPr="00AF29F4" w:rsidRDefault="00FF60E7" w:rsidP="0024095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18"/>
          <w:szCs w:val="18"/>
        </w:rPr>
      </w:pPr>
      <w:r w:rsidRPr="00AF29F4">
        <w:rPr>
          <w:rFonts w:ascii="Times New Roman" w:hAnsi="Times New Roman" w:cs="Times New Roman"/>
          <w:sz w:val="18"/>
          <w:szCs w:val="18"/>
        </w:rPr>
        <w:t>Zákonný zástupce, opatrovník a zmocněnec v řízení vystupují jménem zastoupeného. Z úkonů zástupce vznikají práva a povinnosti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F29F4">
        <w:rPr>
          <w:rFonts w:ascii="Times New Roman" w:hAnsi="Times New Roman" w:cs="Times New Roman"/>
          <w:sz w:val="18"/>
          <w:szCs w:val="18"/>
        </w:rPr>
        <w:t>přímo zastoupenému. S výjimkou případů, kdy má zastoupený něco v řízení osobně vykonat, doručují se písemnosti pouze zástupci.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F29F4">
        <w:rPr>
          <w:rFonts w:ascii="Times New Roman" w:hAnsi="Times New Roman" w:cs="Times New Roman"/>
          <w:sz w:val="18"/>
          <w:szCs w:val="18"/>
        </w:rPr>
        <w:t>Doručení zastoupenému nemá účinky pro běh lhůt, nestanoví-li zákon jinak (§ 32, § 33, § 34 správního řádu).</w:t>
      </w:r>
    </w:p>
    <w:p w14:paraId="61FFFEF3" w14:textId="77777777" w:rsidR="00FF60E7" w:rsidRDefault="00FF60E7" w:rsidP="0024095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18"/>
          <w:szCs w:val="18"/>
        </w:rPr>
      </w:pPr>
    </w:p>
    <w:p w14:paraId="34E48F23" w14:textId="77777777" w:rsidR="00FF60E7" w:rsidRPr="00AF29F4" w:rsidRDefault="00FF60E7" w:rsidP="0024095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18"/>
          <w:szCs w:val="18"/>
        </w:rPr>
      </w:pPr>
      <w:r w:rsidRPr="00AF29F4">
        <w:rPr>
          <w:rFonts w:ascii="Times New Roman" w:hAnsi="Times New Roman" w:cs="Times New Roman"/>
          <w:sz w:val="18"/>
          <w:szCs w:val="18"/>
        </w:rPr>
        <w:t>Účastníci jsou oprávněni navrhovat důkazy a činit jiné návrhy po celou dobu řízení až do vydání rozhodnutí; správní orgán může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F29F4">
        <w:rPr>
          <w:rFonts w:ascii="Times New Roman" w:hAnsi="Times New Roman" w:cs="Times New Roman"/>
          <w:sz w:val="18"/>
          <w:szCs w:val="18"/>
        </w:rPr>
        <w:t>usnesením prohlásit, dokdy mohou účastníci činit své návrhy. Účastníci mají právo vyjádřit v řízení své stanovisko. Pokud o to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F29F4">
        <w:rPr>
          <w:rFonts w:ascii="Times New Roman" w:hAnsi="Times New Roman" w:cs="Times New Roman"/>
          <w:sz w:val="18"/>
          <w:szCs w:val="18"/>
        </w:rPr>
        <w:t>požádají, poskytne jim správní orgán informace o řízení, nestanoví-li zákon jinak. Účastník nebo jeho zástupce je povinen předložit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F29F4">
        <w:rPr>
          <w:rFonts w:ascii="Times New Roman" w:hAnsi="Times New Roman" w:cs="Times New Roman"/>
          <w:sz w:val="18"/>
          <w:szCs w:val="18"/>
        </w:rPr>
        <w:t>na výzvu oprávněné úřední osoby průkaz totožnosti. Tím se pro účely správního řádu rozumí doklad, který je veřejnou listinou,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F29F4">
        <w:rPr>
          <w:rFonts w:ascii="Times New Roman" w:hAnsi="Times New Roman" w:cs="Times New Roman"/>
          <w:sz w:val="18"/>
          <w:szCs w:val="18"/>
        </w:rPr>
        <w:t>v němž je uvedeno jméno a příjmení, datum narození a místo trvalého pobytu, popřípadě bydliště mimo území České republiky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F29F4">
        <w:rPr>
          <w:rFonts w:ascii="Times New Roman" w:hAnsi="Times New Roman" w:cs="Times New Roman"/>
          <w:sz w:val="18"/>
          <w:szCs w:val="18"/>
        </w:rPr>
        <w:t>a z něhož je patrná i podoba, popřípadě jiný údaj umožňující správnímu orgánu identifikovat osobu, která doklad předkládá, jako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F29F4">
        <w:rPr>
          <w:rFonts w:ascii="Times New Roman" w:hAnsi="Times New Roman" w:cs="Times New Roman"/>
          <w:sz w:val="18"/>
          <w:szCs w:val="18"/>
        </w:rPr>
        <w:t>jeho oprávněného držitele (§ 36 odst. 1,2 a 5 správního řádu).</w:t>
      </w:r>
    </w:p>
    <w:p w14:paraId="3F5409E8" w14:textId="77777777" w:rsidR="00FF60E7" w:rsidRDefault="00FF60E7" w:rsidP="0024095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18"/>
          <w:szCs w:val="18"/>
        </w:rPr>
      </w:pPr>
    </w:p>
    <w:p w14:paraId="160CDB1B" w14:textId="77777777" w:rsidR="00FF60E7" w:rsidRPr="00AF29F4" w:rsidRDefault="00FF60E7" w:rsidP="0024095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18"/>
          <w:szCs w:val="18"/>
        </w:rPr>
      </w:pPr>
      <w:r w:rsidRPr="00AF29F4">
        <w:rPr>
          <w:rFonts w:ascii="Times New Roman" w:hAnsi="Times New Roman" w:cs="Times New Roman"/>
          <w:sz w:val="18"/>
          <w:szCs w:val="18"/>
        </w:rPr>
        <w:t>Podání je úkonem směřujícím vůči správnímu orgánu. Z podání musí být patrno, kdo je činí, které věci se týká a co se navrhuje.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F29F4">
        <w:rPr>
          <w:rFonts w:ascii="Times New Roman" w:hAnsi="Times New Roman" w:cs="Times New Roman"/>
          <w:sz w:val="18"/>
          <w:szCs w:val="18"/>
        </w:rPr>
        <w:t>Fyzická osoba uvede v podání jméno, příjmení, datum narození a místo trvalého pobytu, popřípadě jinou adresu pro doručování (dle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F29F4">
        <w:rPr>
          <w:rFonts w:ascii="Times New Roman" w:hAnsi="Times New Roman" w:cs="Times New Roman"/>
          <w:sz w:val="18"/>
          <w:szCs w:val="18"/>
        </w:rPr>
        <w:t>§</w:t>
      </w:r>
      <w:r>
        <w:rPr>
          <w:rFonts w:ascii="Times New Roman" w:hAnsi="Times New Roman" w:cs="Times New Roman"/>
          <w:sz w:val="18"/>
          <w:szCs w:val="18"/>
        </w:rPr>
        <w:t> </w:t>
      </w:r>
      <w:r w:rsidRPr="00AF29F4">
        <w:rPr>
          <w:rFonts w:ascii="Times New Roman" w:hAnsi="Times New Roman" w:cs="Times New Roman"/>
          <w:sz w:val="18"/>
          <w:szCs w:val="18"/>
        </w:rPr>
        <w:t>19 odst. 3 správního řádu). V podání souvisejícím s její podnikatelskou činností uvede fyzická osoba jméno a příjmení, popřípadě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F29F4">
        <w:rPr>
          <w:rFonts w:ascii="Times New Roman" w:hAnsi="Times New Roman" w:cs="Times New Roman"/>
          <w:sz w:val="18"/>
          <w:szCs w:val="18"/>
        </w:rPr>
        <w:t>dodatek odlišující osobu podnikatele nebo druh podnikání vztahující se k této osobě nebo jí provozovanému druhu podnikání,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F29F4">
        <w:rPr>
          <w:rFonts w:ascii="Times New Roman" w:hAnsi="Times New Roman" w:cs="Times New Roman"/>
          <w:sz w:val="18"/>
          <w:szCs w:val="18"/>
        </w:rPr>
        <w:t>identifikační číslo osob a adresu zapsanou v obchodním rejstříku nebo jiné zákonem upravené evidenci jako místo podnikání,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F29F4">
        <w:rPr>
          <w:rFonts w:ascii="Times New Roman" w:hAnsi="Times New Roman" w:cs="Times New Roman"/>
          <w:sz w:val="18"/>
          <w:szCs w:val="18"/>
        </w:rPr>
        <w:t>popřípadě jinou adresu pro doručování. Právnická osoba uvede v podání svůj název nebo obchodní firmu, identifikační číslo osob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F29F4">
        <w:rPr>
          <w:rFonts w:ascii="Times New Roman" w:hAnsi="Times New Roman" w:cs="Times New Roman"/>
          <w:sz w:val="18"/>
          <w:szCs w:val="18"/>
        </w:rPr>
        <w:t>nebo obdobný údaj a adresu sídla, popřípadě jinou adresu pro doručování. Podání musí obsahovat označení správního orgánu, jemuž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F29F4">
        <w:rPr>
          <w:rFonts w:ascii="Times New Roman" w:hAnsi="Times New Roman" w:cs="Times New Roman"/>
          <w:sz w:val="18"/>
          <w:szCs w:val="18"/>
        </w:rPr>
        <w:t>je určeno, další náležitosti, které stanoví zákon, a podpis osoby, která je činí. Podání je možno učinit písemně nebo ústně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F29F4">
        <w:rPr>
          <w:rFonts w:ascii="Times New Roman" w:hAnsi="Times New Roman" w:cs="Times New Roman"/>
          <w:sz w:val="18"/>
          <w:szCs w:val="18"/>
        </w:rPr>
        <w:t>do protokolu anebo v elektronické podobě podepsané zaručeným elektronickým podpisem. Za podmínky, že podání je do 5 dnů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F29F4">
        <w:rPr>
          <w:rFonts w:ascii="Times New Roman" w:hAnsi="Times New Roman" w:cs="Times New Roman"/>
          <w:sz w:val="18"/>
          <w:szCs w:val="18"/>
        </w:rPr>
        <w:t>potvrzeno, popřípadě doplněno způsobem uvedeným ve větě první, je možno je učinit pomocí jiných technických prostředků,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F29F4">
        <w:rPr>
          <w:rFonts w:ascii="Times New Roman" w:hAnsi="Times New Roman" w:cs="Times New Roman"/>
          <w:sz w:val="18"/>
          <w:szCs w:val="18"/>
        </w:rPr>
        <w:t>zejména prostřednictvím dálnopisu, telefaxu nebo veřejné datové sítě bez použití zaručeného elektronického podpisu. Ten, kdo činí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F29F4">
        <w:rPr>
          <w:rFonts w:ascii="Times New Roman" w:hAnsi="Times New Roman" w:cs="Times New Roman"/>
          <w:sz w:val="18"/>
          <w:szCs w:val="18"/>
        </w:rPr>
        <w:t>podání v elektronické podobě, uvede současně poskytovatele certifikačních služeb, který jeho certifikát vydal a vede jeho evidenci,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F29F4">
        <w:rPr>
          <w:rFonts w:ascii="Times New Roman" w:hAnsi="Times New Roman" w:cs="Times New Roman"/>
          <w:sz w:val="18"/>
          <w:szCs w:val="18"/>
        </w:rPr>
        <w:t>nebo certifikát připojí k podání (§ 37 odst. 1, 2, 4 a 5 správního řádu).</w:t>
      </w:r>
    </w:p>
    <w:p w14:paraId="063E5BC6" w14:textId="77777777" w:rsidR="00FF60E7" w:rsidRDefault="00FF60E7" w:rsidP="0024095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18"/>
          <w:szCs w:val="18"/>
        </w:rPr>
      </w:pPr>
    </w:p>
    <w:p w14:paraId="215380EA" w14:textId="77777777" w:rsidR="00FF60E7" w:rsidRPr="00AF29F4" w:rsidRDefault="00FF60E7" w:rsidP="0024095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18"/>
          <w:szCs w:val="18"/>
        </w:rPr>
      </w:pPr>
      <w:r w:rsidRPr="00AF29F4">
        <w:rPr>
          <w:rFonts w:ascii="Times New Roman" w:hAnsi="Times New Roman" w:cs="Times New Roman"/>
          <w:sz w:val="18"/>
          <w:szCs w:val="18"/>
        </w:rPr>
        <w:t>Za právnickou osobu jedná její statutární orgán; tvoří-li statutární orgán více fyzických osob, jedná za právnickou osobu jeho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F29F4">
        <w:rPr>
          <w:rFonts w:ascii="Times New Roman" w:hAnsi="Times New Roman" w:cs="Times New Roman"/>
          <w:sz w:val="18"/>
          <w:szCs w:val="18"/>
        </w:rPr>
        <w:t>předseda, popřípadě jeho člen, který tím byl pověřen, nebo její zaměstnanec (člen), který tím byl statutárním orgánem pověřen, nebo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F29F4">
        <w:rPr>
          <w:rFonts w:ascii="Times New Roman" w:hAnsi="Times New Roman" w:cs="Times New Roman"/>
          <w:sz w:val="18"/>
          <w:szCs w:val="18"/>
        </w:rPr>
        <w:t>vedoucí jejího odštěpného závodu nebo vedoucí jiné její organizační složky, o níž zákon stanoví, že se zapisuje do obchodního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F29F4">
        <w:rPr>
          <w:rFonts w:ascii="Times New Roman" w:hAnsi="Times New Roman" w:cs="Times New Roman"/>
          <w:sz w:val="18"/>
          <w:szCs w:val="18"/>
        </w:rPr>
        <w:t>rejstříku, jde-li o věci týkající se tohoto závodu (složky), nebo její prokurista, může-li podle udělené prokury jednat samostatně.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F29F4">
        <w:rPr>
          <w:rFonts w:ascii="Times New Roman" w:hAnsi="Times New Roman" w:cs="Times New Roman"/>
          <w:sz w:val="18"/>
          <w:szCs w:val="18"/>
        </w:rPr>
        <w:t>Byla-li u právnické osoby zavedena nucená správa, jedná za ni nucený správce, který má podle zákona postavení jejího statutárního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F29F4">
        <w:rPr>
          <w:rFonts w:ascii="Times New Roman" w:hAnsi="Times New Roman" w:cs="Times New Roman"/>
          <w:sz w:val="18"/>
          <w:szCs w:val="18"/>
        </w:rPr>
        <w:t>orgánu, popřípadě zaměstnanci právnické osoby, které tím nucený správce pověřil. Za právnickou osobu nemůže jednat ten, jehož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F29F4">
        <w:rPr>
          <w:rFonts w:ascii="Times New Roman" w:hAnsi="Times New Roman" w:cs="Times New Roman"/>
          <w:sz w:val="18"/>
          <w:szCs w:val="18"/>
        </w:rPr>
        <w:t>zájmy jsou v rozporu se zájmy právnické osoby. Každý, kdo jedná za právnickou osobu, musí své oprávnění prokázat. V téže věci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F29F4">
        <w:rPr>
          <w:rFonts w:ascii="Times New Roman" w:hAnsi="Times New Roman" w:cs="Times New Roman"/>
          <w:sz w:val="18"/>
          <w:szCs w:val="18"/>
        </w:rPr>
        <w:t>může za právnickou osobu současně jednat jen jediná osoba (§ 21 odst. 1, 2, 4 a 5 zákona č. 99/1963 Sb., Občanský soudní řád,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F29F4">
        <w:rPr>
          <w:rFonts w:ascii="Times New Roman" w:hAnsi="Times New Roman" w:cs="Times New Roman"/>
          <w:sz w:val="18"/>
          <w:szCs w:val="18"/>
        </w:rPr>
        <w:t>ve znění pozdějších předpisů).</w:t>
      </w:r>
    </w:p>
    <w:p w14:paraId="1B855D83" w14:textId="77777777" w:rsidR="00FF60E7" w:rsidRDefault="00FF60E7" w:rsidP="0024095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18"/>
          <w:szCs w:val="18"/>
        </w:rPr>
      </w:pPr>
    </w:p>
    <w:p w14:paraId="66612F86" w14:textId="77777777" w:rsidR="00FF60E7" w:rsidRPr="00AF29F4" w:rsidRDefault="00FF60E7" w:rsidP="0024095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18"/>
          <w:szCs w:val="18"/>
        </w:rPr>
      </w:pPr>
      <w:r w:rsidRPr="00AF29F4">
        <w:rPr>
          <w:rFonts w:ascii="Times New Roman" w:hAnsi="Times New Roman" w:cs="Times New Roman"/>
          <w:sz w:val="18"/>
          <w:szCs w:val="18"/>
        </w:rPr>
        <w:t>Účastníci a jejich zástupci mají právo nahlížet do spisu, a to i v případě, že je rozhodnutí ve věci již v právní moci. S</w:t>
      </w:r>
      <w:r>
        <w:rPr>
          <w:rFonts w:ascii="Times New Roman" w:hAnsi="Times New Roman" w:cs="Times New Roman"/>
          <w:sz w:val="18"/>
          <w:szCs w:val="18"/>
        </w:rPr>
        <w:t> </w:t>
      </w:r>
      <w:r w:rsidRPr="00AF29F4">
        <w:rPr>
          <w:rFonts w:ascii="Times New Roman" w:hAnsi="Times New Roman" w:cs="Times New Roman"/>
          <w:sz w:val="18"/>
          <w:szCs w:val="18"/>
        </w:rPr>
        <w:t>právem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F29F4">
        <w:rPr>
          <w:rFonts w:ascii="Times New Roman" w:hAnsi="Times New Roman" w:cs="Times New Roman"/>
          <w:sz w:val="18"/>
          <w:szCs w:val="18"/>
        </w:rPr>
        <w:t>nahlížet do spisu je spojeno právo činit si výpisy a právo na to, aby správní orgán pořídil kopie spisu nebo jeho části (§ 38 odst. 1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F29F4">
        <w:rPr>
          <w:rFonts w:ascii="Times New Roman" w:hAnsi="Times New Roman" w:cs="Times New Roman"/>
          <w:sz w:val="18"/>
          <w:szCs w:val="18"/>
        </w:rPr>
        <w:t>a 4 správního řádu). Úplata podle zákona č. 634/2004 Sb., o správních poplatcích, ve znění pozdějších předpisů, činí 15 Kč za první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F29F4">
        <w:rPr>
          <w:rFonts w:ascii="Times New Roman" w:hAnsi="Times New Roman" w:cs="Times New Roman"/>
          <w:sz w:val="18"/>
          <w:szCs w:val="18"/>
        </w:rPr>
        <w:t>stránku a 5 Kč za každou další i započatou stránku, je-li pořizována na kopírovacím stroji nebo na tiskárně počítače.</w:t>
      </w:r>
    </w:p>
    <w:p w14:paraId="396905B7" w14:textId="77777777" w:rsidR="00FF60E7" w:rsidRDefault="00FF60E7" w:rsidP="0024095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18"/>
          <w:szCs w:val="18"/>
        </w:rPr>
      </w:pPr>
    </w:p>
    <w:p w14:paraId="0D0D15C0" w14:textId="77777777" w:rsidR="00FF60E7" w:rsidRDefault="00FF60E7" w:rsidP="0024095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18"/>
          <w:szCs w:val="18"/>
        </w:rPr>
      </w:pPr>
      <w:r w:rsidRPr="00AF29F4">
        <w:rPr>
          <w:rFonts w:ascii="Times New Roman" w:hAnsi="Times New Roman" w:cs="Times New Roman"/>
          <w:sz w:val="18"/>
          <w:szCs w:val="18"/>
        </w:rPr>
        <w:t>Podklady pro vydání rozhodnutí opatřuje správní orgán. Jestliže to nemůže ohrozit účel řízení, může na požádání účastníka správní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F29F4">
        <w:rPr>
          <w:rFonts w:ascii="Times New Roman" w:hAnsi="Times New Roman" w:cs="Times New Roman"/>
          <w:sz w:val="18"/>
          <w:szCs w:val="18"/>
        </w:rPr>
        <w:t>orgán připustit, aby za něj podklady pro vydání rozhodnutí opatřil tento účastník. Nestanoví-li zvláštní zákon jinak, jsou účastníci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F29F4">
        <w:rPr>
          <w:rFonts w:ascii="Times New Roman" w:hAnsi="Times New Roman" w:cs="Times New Roman"/>
          <w:sz w:val="18"/>
          <w:szCs w:val="18"/>
        </w:rPr>
        <w:t>povinni při opatřování podkladů pro vydání rozhodnutí poskytovat správnímu orgánu veškerou potřebnou součinnost (§ 50 odst. 2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F29F4">
        <w:rPr>
          <w:rFonts w:ascii="Times New Roman" w:hAnsi="Times New Roman" w:cs="Times New Roman"/>
          <w:sz w:val="18"/>
          <w:szCs w:val="18"/>
        </w:rPr>
        <w:t>správního řádu).</w:t>
      </w:r>
    </w:p>
    <w:p w14:paraId="4A08192D" w14:textId="77777777" w:rsidR="00FF60E7" w:rsidRDefault="00FF60E7" w:rsidP="0024095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18"/>
          <w:szCs w:val="18"/>
        </w:rPr>
      </w:pPr>
    </w:p>
    <w:p w14:paraId="33BAB68E" w14:textId="77777777" w:rsidR="00FF60E7" w:rsidRDefault="00FF60E7" w:rsidP="0024095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18"/>
          <w:szCs w:val="18"/>
        </w:rPr>
        <w:t>Ú</w:t>
      </w:r>
      <w:r>
        <w:rPr>
          <w:rFonts w:ascii="TimesNewRoman" w:hAnsi="TimesNewRoman" w:cs="TimesNewRoman"/>
          <w:sz w:val="18"/>
          <w:szCs w:val="18"/>
        </w:rPr>
        <w:t>č</w:t>
      </w:r>
      <w:r>
        <w:rPr>
          <w:rFonts w:ascii="Times" w:hAnsi="Times" w:cs="Times"/>
          <w:sz w:val="18"/>
          <w:szCs w:val="18"/>
        </w:rPr>
        <w:t>astníci jsou povinni ozna</w:t>
      </w:r>
      <w:r>
        <w:rPr>
          <w:rFonts w:ascii="TimesNewRoman" w:hAnsi="TimesNewRoman" w:cs="TimesNewRoman"/>
          <w:sz w:val="18"/>
          <w:szCs w:val="18"/>
        </w:rPr>
        <w:t>č</w:t>
      </w:r>
      <w:r>
        <w:rPr>
          <w:rFonts w:ascii="Times" w:hAnsi="Times" w:cs="Times"/>
          <w:sz w:val="18"/>
          <w:szCs w:val="18"/>
        </w:rPr>
        <w:t>it d</w:t>
      </w:r>
      <w:r>
        <w:rPr>
          <w:rFonts w:ascii="TimesNewRoman" w:hAnsi="TimesNewRoman" w:cs="TimesNewRoman"/>
          <w:sz w:val="18"/>
          <w:szCs w:val="18"/>
        </w:rPr>
        <w:t>ů</w:t>
      </w:r>
      <w:r>
        <w:rPr>
          <w:rFonts w:ascii="Times" w:hAnsi="Times" w:cs="Times"/>
          <w:sz w:val="18"/>
          <w:szCs w:val="18"/>
        </w:rPr>
        <w:t>kazy na podporu svých tvrzení. Správní orgán není návrhy ú</w:t>
      </w:r>
      <w:r>
        <w:rPr>
          <w:rFonts w:ascii="TimesNewRoman" w:hAnsi="TimesNewRoman" w:cs="TimesNewRoman"/>
          <w:sz w:val="18"/>
          <w:szCs w:val="18"/>
        </w:rPr>
        <w:t>č</w:t>
      </w:r>
      <w:r>
        <w:rPr>
          <w:rFonts w:ascii="Times" w:hAnsi="Times" w:cs="Times"/>
          <w:sz w:val="18"/>
          <w:szCs w:val="18"/>
        </w:rPr>
        <w:t>astník</w:t>
      </w:r>
      <w:r>
        <w:rPr>
          <w:rFonts w:ascii="TimesNewRoman" w:hAnsi="TimesNewRoman" w:cs="TimesNewRoman"/>
          <w:sz w:val="18"/>
          <w:szCs w:val="18"/>
        </w:rPr>
        <w:t xml:space="preserve">ů </w:t>
      </w:r>
      <w:r>
        <w:rPr>
          <w:rFonts w:ascii="Times" w:hAnsi="Times" w:cs="Times"/>
          <w:sz w:val="18"/>
          <w:szCs w:val="18"/>
        </w:rPr>
        <w:t>vázán, vždy však provede d</w:t>
      </w:r>
      <w:r>
        <w:rPr>
          <w:rFonts w:ascii="TimesNewRoman" w:hAnsi="TimesNewRoman" w:cs="TimesNewRoman"/>
          <w:sz w:val="18"/>
          <w:szCs w:val="18"/>
        </w:rPr>
        <w:t>ů</w:t>
      </w:r>
      <w:r>
        <w:rPr>
          <w:rFonts w:ascii="Times" w:hAnsi="Times" w:cs="Times"/>
          <w:sz w:val="18"/>
          <w:szCs w:val="18"/>
        </w:rPr>
        <w:t>kazy, které jsou pot</w:t>
      </w:r>
      <w:r>
        <w:rPr>
          <w:rFonts w:ascii="TimesNewRoman" w:hAnsi="TimesNewRoman" w:cs="TimesNewRoman"/>
          <w:sz w:val="18"/>
          <w:szCs w:val="18"/>
        </w:rPr>
        <w:t>ř</w:t>
      </w:r>
      <w:r>
        <w:rPr>
          <w:rFonts w:ascii="Times" w:hAnsi="Times" w:cs="Times"/>
          <w:sz w:val="18"/>
          <w:szCs w:val="18"/>
        </w:rPr>
        <w:t>ebné ke zjišt</w:t>
      </w:r>
      <w:r>
        <w:rPr>
          <w:rFonts w:ascii="TimesNewRoman" w:hAnsi="TimesNewRoman" w:cs="TimesNewRoman"/>
          <w:sz w:val="18"/>
          <w:szCs w:val="18"/>
        </w:rPr>
        <w:t>ě</w:t>
      </w:r>
      <w:r>
        <w:rPr>
          <w:rFonts w:ascii="Times" w:hAnsi="Times" w:cs="Times"/>
          <w:sz w:val="18"/>
          <w:szCs w:val="18"/>
        </w:rPr>
        <w:t>ní stavu v</w:t>
      </w:r>
      <w:r>
        <w:rPr>
          <w:rFonts w:ascii="TimesNewRoman" w:hAnsi="TimesNewRoman" w:cs="TimesNewRoman"/>
          <w:sz w:val="18"/>
          <w:szCs w:val="18"/>
        </w:rPr>
        <w:t>ě</w:t>
      </w:r>
      <w:r>
        <w:rPr>
          <w:rFonts w:ascii="Times" w:hAnsi="Times" w:cs="Times"/>
          <w:sz w:val="18"/>
          <w:szCs w:val="18"/>
        </w:rPr>
        <w:t xml:space="preserve">ci (§ 52 správního </w:t>
      </w:r>
      <w:r>
        <w:rPr>
          <w:rFonts w:ascii="TimesNewRoman" w:hAnsi="TimesNewRoman" w:cs="TimesNewRoman"/>
          <w:sz w:val="18"/>
          <w:szCs w:val="18"/>
        </w:rPr>
        <w:t>ř</w:t>
      </w:r>
      <w:r>
        <w:rPr>
          <w:rFonts w:ascii="Times" w:hAnsi="Times" w:cs="Times"/>
          <w:sz w:val="18"/>
          <w:szCs w:val="18"/>
        </w:rPr>
        <w:t>ádu).</w:t>
      </w:r>
    </w:p>
    <w:p w14:paraId="1CFA2BF2" w14:textId="77777777" w:rsidR="00FF60E7" w:rsidRDefault="00FF60E7" w:rsidP="0024095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" w:hAnsi="Times" w:cs="Times"/>
          <w:sz w:val="18"/>
          <w:szCs w:val="18"/>
        </w:rPr>
      </w:pPr>
    </w:p>
    <w:p w14:paraId="4474ABE5" w14:textId="77777777" w:rsidR="00FF60E7" w:rsidRDefault="00FF60E7" w:rsidP="0024095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18"/>
          <w:szCs w:val="18"/>
        </w:rPr>
        <w:t>Správní orgán m</w:t>
      </w:r>
      <w:r>
        <w:rPr>
          <w:rFonts w:ascii="TimesNewRoman" w:hAnsi="TimesNewRoman" w:cs="TimesNewRoman"/>
          <w:sz w:val="18"/>
          <w:szCs w:val="18"/>
        </w:rPr>
        <w:t>ů</w:t>
      </w:r>
      <w:r>
        <w:rPr>
          <w:rFonts w:ascii="Times" w:hAnsi="Times" w:cs="Times"/>
          <w:sz w:val="18"/>
          <w:szCs w:val="18"/>
        </w:rPr>
        <w:t>že rozhodnutím uložit po</w:t>
      </w:r>
      <w:r>
        <w:rPr>
          <w:rFonts w:ascii="TimesNewRoman" w:hAnsi="TimesNewRoman" w:cs="TimesNewRoman"/>
          <w:sz w:val="18"/>
          <w:szCs w:val="18"/>
        </w:rPr>
        <w:t>ř</w:t>
      </w:r>
      <w:r>
        <w:rPr>
          <w:rFonts w:ascii="Times" w:hAnsi="Times" w:cs="Times"/>
          <w:sz w:val="18"/>
          <w:szCs w:val="18"/>
        </w:rPr>
        <w:t>ádkovou pokutu až do výše 50 000 K</w:t>
      </w:r>
      <w:r>
        <w:rPr>
          <w:rFonts w:ascii="TimesNewRoman" w:hAnsi="TimesNewRoman" w:cs="TimesNewRoman"/>
          <w:sz w:val="18"/>
          <w:szCs w:val="18"/>
        </w:rPr>
        <w:t xml:space="preserve">č </w:t>
      </w:r>
      <w:r>
        <w:rPr>
          <w:rFonts w:ascii="Times" w:hAnsi="Times" w:cs="Times"/>
          <w:sz w:val="18"/>
          <w:szCs w:val="18"/>
        </w:rPr>
        <w:t xml:space="preserve">tomu, kdo v </w:t>
      </w:r>
      <w:r>
        <w:rPr>
          <w:rFonts w:ascii="TimesNewRoman" w:hAnsi="TimesNewRoman" w:cs="TimesNewRoman"/>
          <w:sz w:val="18"/>
          <w:szCs w:val="18"/>
        </w:rPr>
        <w:t>ř</w:t>
      </w:r>
      <w:r>
        <w:rPr>
          <w:rFonts w:ascii="Times" w:hAnsi="Times" w:cs="Times"/>
          <w:sz w:val="18"/>
          <w:szCs w:val="18"/>
        </w:rPr>
        <w:t>ízení závažn</w:t>
      </w:r>
      <w:r>
        <w:rPr>
          <w:rFonts w:ascii="TimesNewRoman" w:hAnsi="TimesNewRoman" w:cs="TimesNewRoman"/>
          <w:sz w:val="18"/>
          <w:szCs w:val="18"/>
        </w:rPr>
        <w:t xml:space="preserve">ě </w:t>
      </w:r>
      <w:r>
        <w:rPr>
          <w:rFonts w:ascii="Times" w:hAnsi="Times" w:cs="Times"/>
          <w:sz w:val="18"/>
          <w:szCs w:val="18"/>
        </w:rPr>
        <w:t>zt</w:t>
      </w:r>
      <w:r>
        <w:rPr>
          <w:rFonts w:ascii="TimesNewRoman" w:hAnsi="TimesNewRoman" w:cs="TimesNewRoman"/>
          <w:sz w:val="18"/>
          <w:szCs w:val="18"/>
        </w:rPr>
        <w:t>ě</w:t>
      </w:r>
      <w:r>
        <w:rPr>
          <w:rFonts w:ascii="Times" w:hAnsi="Times" w:cs="Times"/>
          <w:sz w:val="18"/>
          <w:szCs w:val="18"/>
        </w:rPr>
        <w:t>žuje jeho postup</w:t>
      </w:r>
    </w:p>
    <w:p w14:paraId="4AF346E2" w14:textId="77777777" w:rsidR="00FF60E7" w:rsidRDefault="00FF60E7" w:rsidP="0024095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18"/>
          <w:szCs w:val="18"/>
        </w:rPr>
        <w:t>tím, že:</w:t>
      </w:r>
    </w:p>
    <w:p w14:paraId="71F32C02" w14:textId="77777777" w:rsidR="00FF60E7" w:rsidRDefault="00FF60E7" w:rsidP="00240950">
      <w:pPr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18"/>
          <w:szCs w:val="18"/>
        </w:rPr>
        <w:t>a) se bez omluvy nedostaví na p</w:t>
      </w:r>
      <w:r>
        <w:rPr>
          <w:rFonts w:ascii="TimesNewRoman" w:hAnsi="TimesNewRoman" w:cs="TimesNewRoman"/>
          <w:sz w:val="18"/>
          <w:szCs w:val="18"/>
        </w:rPr>
        <w:t>ř</w:t>
      </w:r>
      <w:r>
        <w:rPr>
          <w:rFonts w:ascii="Times" w:hAnsi="Times" w:cs="Times"/>
          <w:sz w:val="18"/>
          <w:szCs w:val="18"/>
        </w:rPr>
        <w:t>edvolání ke správnímu orgánu,</w:t>
      </w:r>
    </w:p>
    <w:p w14:paraId="18EC35C0" w14:textId="77777777" w:rsidR="00FF60E7" w:rsidRDefault="00FF60E7" w:rsidP="00240950">
      <w:pPr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18"/>
          <w:szCs w:val="18"/>
        </w:rPr>
        <w:t>b) navzdory p</w:t>
      </w:r>
      <w:r>
        <w:rPr>
          <w:rFonts w:ascii="TimesNewRoman" w:hAnsi="TimesNewRoman" w:cs="TimesNewRoman"/>
          <w:sz w:val="18"/>
          <w:szCs w:val="18"/>
        </w:rPr>
        <w:t>ř</w:t>
      </w:r>
      <w:r>
        <w:rPr>
          <w:rFonts w:ascii="Times" w:hAnsi="Times" w:cs="Times"/>
          <w:sz w:val="18"/>
          <w:szCs w:val="18"/>
        </w:rPr>
        <w:t>edchozímu napomenutí ruší po</w:t>
      </w:r>
      <w:r>
        <w:rPr>
          <w:rFonts w:ascii="TimesNewRoman" w:hAnsi="TimesNewRoman" w:cs="TimesNewRoman"/>
          <w:sz w:val="18"/>
          <w:szCs w:val="18"/>
        </w:rPr>
        <w:t>ř</w:t>
      </w:r>
      <w:r>
        <w:rPr>
          <w:rFonts w:ascii="Times" w:hAnsi="Times" w:cs="Times"/>
          <w:sz w:val="18"/>
          <w:szCs w:val="18"/>
        </w:rPr>
        <w:t>ádek, nebo</w:t>
      </w:r>
    </w:p>
    <w:p w14:paraId="38D6C551" w14:textId="77777777" w:rsidR="00FF60E7" w:rsidRDefault="00FF60E7" w:rsidP="00240950">
      <w:pPr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18"/>
          <w:szCs w:val="18"/>
        </w:rPr>
        <w:t>c) neuposlechne pokynu ú</w:t>
      </w:r>
      <w:r>
        <w:rPr>
          <w:rFonts w:ascii="TimesNewRoman" w:hAnsi="TimesNewRoman" w:cs="TimesNewRoman"/>
          <w:sz w:val="18"/>
          <w:szCs w:val="18"/>
        </w:rPr>
        <w:t>ř</w:t>
      </w:r>
      <w:r>
        <w:rPr>
          <w:rFonts w:ascii="Times" w:hAnsi="Times" w:cs="Times"/>
          <w:sz w:val="18"/>
          <w:szCs w:val="18"/>
        </w:rPr>
        <w:t>ední osoby.</w:t>
      </w:r>
    </w:p>
    <w:p w14:paraId="225C819B" w14:textId="77777777" w:rsidR="00FF60E7" w:rsidRDefault="00FF60E7" w:rsidP="0024095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" w:hAnsi="Times" w:cs="Times"/>
          <w:sz w:val="18"/>
          <w:szCs w:val="18"/>
        </w:rPr>
      </w:pPr>
    </w:p>
    <w:p w14:paraId="51E4CE3B" w14:textId="77777777" w:rsidR="00FF60E7" w:rsidRDefault="00FF60E7" w:rsidP="0024095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18"/>
          <w:szCs w:val="18"/>
        </w:rPr>
        <w:t>Po</w:t>
      </w:r>
      <w:r>
        <w:rPr>
          <w:rFonts w:ascii="TimesNewRoman" w:hAnsi="TimesNewRoman" w:cs="TimesNewRoman"/>
          <w:sz w:val="18"/>
          <w:szCs w:val="18"/>
        </w:rPr>
        <w:t>ř</w:t>
      </w:r>
      <w:r>
        <w:rPr>
          <w:rFonts w:ascii="Times" w:hAnsi="Times" w:cs="Times"/>
          <w:sz w:val="18"/>
          <w:szCs w:val="18"/>
        </w:rPr>
        <w:t>ádkovou pokutu podle odstavce 1 lze uložit i tomu, kdo u</w:t>
      </w:r>
      <w:r>
        <w:rPr>
          <w:rFonts w:ascii="TimesNewRoman" w:hAnsi="TimesNewRoman" w:cs="TimesNewRoman"/>
          <w:sz w:val="18"/>
          <w:szCs w:val="18"/>
        </w:rPr>
        <w:t>č</w:t>
      </w:r>
      <w:r>
        <w:rPr>
          <w:rFonts w:ascii="Times" w:hAnsi="Times" w:cs="Times"/>
          <w:sz w:val="18"/>
          <w:szCs w:val="18"/>
        </w:rPr>
        <w:t>iní hrub</w:t>
      </w:r>
      <w:r>
        <w:rPr>
          <w:rFonts w:ascii="TimesNewRoman" w:hAnsi="TimesNewRoman" w:cs="TimesNewRoman"/>
          <w:sz w:val="18"/>
          <w:szCs w:val="18"/>
        </w:rPr>
        <w:t xml:space="preserve">ě </w:t>
      </w:r>
      <w:r>
        <w:rPr>
          <w:rFonts w:ascii="Times" w:hAnsi="Times" w:cs="Times"/>
          <w:sz w:val="18"/>
          <w:szCs w:val="18"/>
        </w:rPr>
        <w:t xml:space="preserve">urážlivé podání (§ 62 odst. 1 a 2 správního </w:t>
      </w:r>
      <w:r>
        <w:rPr>
          <w:rFonts w:ascii="TimesNewRoman" w:hAnsi="TimesNewRoman" w:cs="TimesNewRoman"/>
          <w:sz w:val="18"/>
          <w:szCs w:val="18"/>
        </w:rPr>
        <w:t>ř</w:t>
      </w:r>
      <w:r>
        <w:rPr>
          <w:rFonts w:ascii="Times" w:hAnsi="Times" w:cs="Times"/>
          <w:sz w:val="18"/>
          <w:szCs w:val="18"/>
        </w:rPr>
        <w:t>ádu).</w:t>
      </w:r>
    </w:p>
    <w:p w14:paraId="51C88CBE" w14:textId="77777777" w:rsidR="00FF60E7" w:rsidRDefault="00FF60E7" w:rsidP="0024095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" w:hAnsi="Times" w:cs="Times"/>
          <w:sz w:val="18"/>
          <w:szCs w:val="18"/>
        </w:rPr>
      </w:pPr>
    </w:p>
    <w:p w14:paraId="15CC30AA" w14:textId="77777777" w:rsidR="00FF60E7" w:rsidRDefault="00FF60E7" w:rsidP="0024095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" w:hAnsi="Times" w:cs="Times"/>
          <w:sz w:val="18"/>
          <w:szCs w:val="18"/>
        </w:rPr>
        <w:t>Ú</w:t>
      </w:r>
      <w:r>
        <w:rPr>
          <w:rFonts w:ascii="TimesNewRoman" w:hAnsi="TimesNewRoman" w:cs="TimesNewRoman"/>
          <w:sz w:val="18"/>
          <w:szCs w:val="18"/>
        </w:rPr>
        <w:t>č</w:t>
      </w:r>
      <w:r>
        <w:rPr>
          <w:rFonts w:ascii="Times" w:hAnsi="Times" w:cs="Times"/>
          <w:sz w:val="18"/>
          <w:szCs w:val="18"/>
        </w:rPr>
        <w:t>astník m</w:t>
      </w:r>
      <w:r>
        <w:rPr>
          <w:rFonts w:ascii="TimesNewRoman" w:hAnsi="TimesNewRoman" w:cs="TimesNewRoman"/>
          <w:sz w:val="18"/>
          <w:szCs w:val="18"/>
        </w:rPr>
        <w:t>ů</w:t>
      </w:r>
      <w:r>
        <w:rPr>
          <w:rFonts w:ascii="Times" w:hAnsi="Times" w:cs="Times"/>
          <w:sz w:val="18"/>
          <w:szCs w:val="18"/>
        </w:rPr>
        <w:t>že proti rozhodnutí podat odvolání, pokud zákon nestanoví jinak. Právo podat odvolání nep</w:t>
      </w:r>
      <w:r>
        <w:rPr>
          <w:rFonts w:ascii="TimesNewRoman" w:hAnsi="TimesNewRoman" w:cs="TimesNewRoman"/>
          <w:sz w:val="18"/>
          <w:szCs w:val="18"/>
        </w:rPr>
        <w:t>ř</w:t>
      </w:r>
      <w:r>
        <w:rPr>
          <w:rFonts w:ascii="Times" w:hAnsi="Times" w:cs="Times"/>
          <w:sz w:val="18"/>
          <w:szCs w:val="18"/>
        </w:rPr>
        <w:t>ísluší ú</w:t>
      </w:r>
      <w:r>
        <w:rPr>
          <w:rFonts w:ascii="TimesNewRoman" w:hAnsi="TimesNewRoman" w:cs="TimesNewRoman"/>
          <w:sz w:val="18"/>
          <w:szCs w:val="18"/>
        </w:rPr>
        <w:t>č</w:t>
      </w:r>
      <w:r>
        <w:rPr>
          <w:rFonts w:ascii="Times" w:hAnsi="Times" w:cs="Times"/>
          <w:sz w:val="18"/>
          <w:szCs w:val="18"/>
        </w:rPr>
        <w:t>astníkovi, který se po oznámení rozhodnutí tohoto práva písemn</w:t>
      </w:r>
      <w:r>
        <w:rPr>
          <w:rFonts w:ascii="TimesNewRoman" w:hAnsi="TimesNewRoman" w:cs="TimesNewRoman"/>
          <w:sz w:val="18"/>
          <w:szCs w:val="18"/>
        </w:rPr>
        <w:t xml:space="preserve">ě </w:t>
      </w:r>
      <w:r>
        <w:rPr>
          <w:rFonts w:ascii="Times" w:hAnsi="Times" w:cs="Times"/>
          <w:sz w:val="18"/>
          <w:szCs w:val="18"/>
        </w:rPr>
        <w:t>nebo ústn</w:t>
      </w:r>
      <w:r>
        <w:rPr>
          <w:rFonts w:ascii="TimesNewRoman" w:hAnsi="TimesNewRoman" w:cs="TimesNewRoman"/>
          <w:sz w:val="18"/>
          <w:szCs w:val="18"/>
        </w:rPr>
        <w:t xml:space="preserve">ě </w:t>
      </w:r>
      <w:r>
        <w:rPr>
          <w:rFonts w:ascii="Times" w:hAnsi="Times" w:cs="Times"/>
          <w:sz w:val="18"/>
          <w:szCs w:val="18"/>
        </w:rPr>
        <w:t>do protokolu vzdal. Jestliže odvolatel vzal podané odvolání zp</w:t>
      </w:r>
      <w:r>
        <w:rPr>
          <w:rFonts w:ascii="TimesNewRoman" w:hAnsi="TimesNewRoman" w:cs="TimesNewRoman"/>
          <w:sz w:val="18"/>
          <w:szCs w:val="18"/>
        </w:rPr>
        <w:t>ě</w:t>
      </w:r>
      <w:r>
        <w:rPr>
          <w:rFonts w:ascii="Times" w:hAnsi="Times" w:cs="Times"/>
          <w:sz w:val="18"/>
          <w:szCs w:val="18"/>
        </w:rPr>
        <w:t>t, nem</w:t>
      </w:r>
      <w:r>
        <w:rPr>
          <w:rFonts w:ascii="TimesNewRoman" w:hAnsi="TimesNewRoman" w:cs="TimesNewRoman"/>
          <w:sz w:val="18"/>
          <w:szCs w:val="18"/>
        </w:rPr>
        <w:t>ů</w:t>
      </w:r>
      <w:r>
        <w:rPr>
          <w:rFonts w:ascii="Times" w:hAnsi="Times" w:cs="Times"/>
          <w:sz w:val="18"/>
          <w:szCs w:val="18"/>
        </w:rPr>
        <w:t xml:space="preserve">že je podat znovu (§ 81 odst. 1, 2 a 3 správního </w:t>
      </w:r>
      <w:r>
        <w:rPr>
          <w:rFonts w:ascii="TimesNewRoman" w:hAnsi="TimesNewRoman" w:cs="TimesNewRoman"/>
          <w:sz w:val="18"/>
          <w:szCs w:val="18"/>
        </w:rPr>
        <w:t>ř</w:t>
      </w:r>
      <w:r>
        <w:rPr>
          <w:rFonts w:ascii="Times" w:hAnsi="Times" w:cs="Times"/>
          <w:sz w:val="18"/>
          <w:szCs w:val="18"/>
        </w:rPr>
        <w:t>ádu).</w:t>
      </w:r>
    </w:p>
    <w:p w14:paraId="5573A2DA" w14:textId="77777777" w:rsidR="00FF60E7" w:rsidRDefault="00FF60E7" w:rsidP="0024095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18"/>
          <w:szCs w:val="18"/>
        </w:rPr>
      </w:pPr>
    </w:p>
    <w:p w14:paraId="503B6EC5" w14:textId="77777777" w:rsidR="00FF60E7" w:rsidRPr="00AF29F4" w:rsidRDefault="00FF60E7" w:rsidP="0024095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18"/>
          <w:szCs w:val="18"/>
        </w:rPr>
      </w:pPr>
      <w:r w:rsidRPr="00AF29F4">
        <w:rPr>
          <w:rFonts w:ascii="Times New Roman" w:hAnsi="Times New Roman" w:cs="Times New Roman"/>
          <w:sz w:val="18"/>
          <w:szCs w:val="18"/>
        </w:rPr>
        <w:t>Odvolání musí mít náležitosti uvedené v § 37 odst. 2 správního řádu a musí obsahovat údaje o tom, proti kterému rozhodnutí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F29F4">
        <w:rPr>
          <w:rFonts w:ascii="Times New Roman" w:hAnsi="Times New Roman" w:cs="Times New Roman"/>
          <w:sz w:val="18"/>
          <w:szCs w:val="18"/>
        </w:rPr>
        <w:t>směřuje, v jakém rozsahu ho napadá a v čem je spatřován rozpor s právními předpisy nebo nesprávnost rozhodnutí nebo řízení, jež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F29F4">
        <w:rPr>
          <w:rFonts w:ascii="Times New Roman" w:hAnsi="Times New Roman" w:cs="Times New Roman"/>
          <w:sz w:val="18"/>
          <w:szCs w:val="18"/>
        </w:rPr>
        <w:t>mu předcházelo. Není-li v odvolání uvedeno, v jakém rozsahu odvolatel rozhodnutí napadá, platí, že se domáhá zrušení celého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F29F4">
        <w:rPr>
          <w:rFonts w:ascii="Times New Roman" w:hAnsi="Times New Roman" w:cs="Times New Roman"/>
          <w:sz w:val="18"/>
          <w:szCs w:val="18"/>
        </w:rPr>
        <w:t>rozhodnutí. Odvolání se podává s potřebným počtem stejnopisů tak, aby jeden stejnopis zůstal správnímu orgánu a aby každý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F29F4">
        <w:rPr>
          <w:rFonts w:ascii="Times New Roman" w:hAnsi="Times New Roman" w:cs="Times New Roman"/>
          <w:sz w:val="18"/>
          <w:szCs w:val="18"/>
        </w:rPr>
        <w:t>účastník dostal jeden stejnopis. Nepodá-li účastník potřebný počet stejnopisů, vyhotoví je správní orgán na náklady účastníka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F29F4">
        <w:rPr>
          <w:rFonts w:ascii="Times New Roman" w:hAnsi="Times New Roman" w:cs="Times New Roman"/>
          <w:sz w:val="18"/>
          <w:szCs w:val="18"/>
        </w:rPr>
        <w:t>(15 Kč za první stránku a 5 Kč za každou další i započatou stránku, je-li pořizována na kopírovacím stroji nebo na tiskárně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F29F4">
        <w:rPr>
          <w:rFonts w:ascii="Times New Roman" w:hAnsi="Times New Roman" w:cs="Times New Roman"/>
          <w:sz w:val="18"/>
          <w:szCs w:val="18"/>
        </w:rPr>
        <w:t>počítače). K novým skutečnostem a k návrhům na provedení nových důkazů, uvedeným v odvolání nebo v průběhu odvolacího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F29F4">
        <w:rPr>
          <w:rFonts w:ascii="Times New Roman" w:hAnsi="Times New Roman" w:cs="Times New Roman"/>
          <w:sz w:val="18"/>
          <w:szCs w:val="18"/>
        </w:rPr>
        <w:t>řízení, se přihlédne jen tehdy, jde-li o takové skutečnosti nebo důkazy, které účastník nemohl uplatnit dříve. Namítá-li účastník,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F29F4">
        <w:rPr>
          <w:rFonts w:ascii="Times New Roman" w:hAnsi="Times New Roman" w:cs="Times New Roman"/>
          <w:sz w:val="18"/>
          <w:szCs w:val="18"/>
        </w:rPr>
        <w:t>že mu nebylo umožněno učinit v řízení v prvním stupni určitý úkon, musí být tento úkon učiněn spolu s odvoláním (§ 82 odst. 2 a 4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F29F4">
        <w:rPr>
          <w:rFonts w:ascii="Times New Roman" w:hAnsi="Times New Roman" w:cs="Times New Roman"/>
          <w:sz w:val="18"/>
          <w:szCs w:val="18"/>
        </w:rPr>
        <w:t>správního řádu).</w:t>
      </w:r>
    </w:p>
    <w:p w14:paraId="131552C9" w14:textId="77777777" w:rsidR="00FF60E7" w:rsidRDefault="00FF60E7" w:rsidP="0024095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18"/>
          <w:szCs w:val="18"/>
        </w:rPr>
      </w:pPr>
    </w:p>
    <w:p w14:paraId="3415ACFB" w14:textId="77777777" w:rsidR="00FF60E7" w:rsidRPr="00AF29F4" w:rsidRDefault="00FF60E7" w:rsidP="0024095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18"/>
          <w:szCs w:val="18"/>
        </w:rPr>
      </w:pPr>
      <w:r w:rsidRPr="00AF29F4">
        <w:rPr>
          <w:rFonts w:ascii="Times New Roman" w:hAnsi="Times New Roman" w:cs="Times New Roman"/>
          <w:sz w:val="18"/>
          <w:szCs w:val="18"/>
        </w:rPr>
        <w:t>Tomu kdo úmyslně uvede nesprávný nebo neúplný údaj správnímu orgánu anebo mu požadovaný údaj zatají, ač má povinnost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F29F4">
        <w:rPr>
          <w:rFonts w:ascii="Times New Roman" w:hAnsi="Times New Roman" w:cs="Times New Roman"/>
          <w:sz w:val="18"/>
          <w:szCs w:val="18"/>
        </w:rPr>
        <w:t>takový údaj uvést, anebo mu požadovaný údaj zatají za účelem získání neoprávněné výhody, lze uložit pokutu až do výše 10 000 Kč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F29F4">
        <w:rPr>
          <w:rFonts w:ascii="Times New Roman" w:hAnsi="Times New Roman" w:cs="Times New Roman"/>
          <w:sz w:val="18"/>
          <w:szCs w:val="18"/>
        </w:rPr>
        <w:t>(§ 21 zákona č. 200/1990 Sb., o přestupcích, ve znění pozdějších předpisů).</w:t>
      </w:r>
    </w:p>
    <w:p w14:paraId="3E99E95B" w14:textId="77777777" w:rsidR="00FF60E7" w:rsidRDefault="00FF60E7" w:rsidP="0024095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18"/>
          <w:szCs w:val="18"/>
        </w:rPr>
      </w:pPr>
    </w:p>
    <w:p w14:paraId="319A2F89" w14:textId="77777777" w:rsidR="00FF60E7" w:rsidRPr="00AF29F4" w:rsidRDefault="00FF60E7" w:rsidP="0024095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18"/>
          <w:szCs w:val="18"/>
        </w:rPr>
      </w:pPr>
      <w:r w:rsidRPr="00AF29F4">
        <w:rPr>
          <w:rFonts w:ascii="Times New Roman" w:hAnsi="Times New Roman" w:cs="Times New Roman"/>
          <w:sz w:val="18"/>
          <w:szCs w:val="18"/>
        </w:rPr>
        <w:t>Tomu, kdo v řízení závažně ztěžuje postup správního orgánu tím, že se bez omluvy nedostaví na předvolání ke správnímu orgánu,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F29F4">
        <w:rPr>
          <w:rFonts w:ascii="Times New Roman" w:hAnsi="Times New Roman" w:cs="Times New Roman"/>
          <w:sz w:val="18"/>
          <w:szCs w:val="18"/>
        </w:rPr>
        <w:t>navzdory předchozímu napomenutí ruší pořádek, nebo neuposlechne pokynu úřední osoby, lze uložit pořádkovou pokutu až do výše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F29F4">
        <w:rPr>
          <w:rFonts w:ascii="Times New Roman" w:hAnsi="Times New Roman" w:cs="Times New Roman"/>
          <w:sz w:val="18"/>
          <w:szCs w:val="18"/>
        </w:rPr>
        <w:t>50</w:t>
      </w:r>
      <w:r>
        <w:rPr>
          <w:rFonts w:ascii="Times New Roman" w:hAnsi="Times New Roman" w:cs="Times New Roman"/>
          <w:sz w:val="18"/>
          <w:szCs w:val="18"/>
        </w:rPr>
        <w:t> </w:t>
      </w:r>
      <w:r w:rsidRPr="00AF29F4">
        <w:rPr>
          <w:rFonts w:ascii="Times New Roman" w:hAnsi="Times New Roman" w:cs="Times New Roman"/>
          <w:sz w:val="18"/>
          <w:szCs w:val="18"/>
        </w:rPr>
        <w:t>000 Kč (§ 62 správního řádu).</w:t>
      </w:r>
    </w:p>
    <w:p w14:paraId="031E6EB1" w14:textId="77777777" w:rsidR="00FF60E7" w:rsidRDefault="00FF60E7" w:rsidP="0024095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18"/>
          <w:szCs w:val="18"/>
        </w:rPr>
      </w:pPr>
    </w:p>
    <w:p w14:paraId="41894090" w14:textId="77777777" w:rsidR="00FF60E7" w:rsidRPr="00AF29F4" w:rsidRDefault="00FF60E7" w:rsidP="0024095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18"/>
          <w:szCs w:val="18"/>
        </w:rPr>
      </w:pPr>
      <w:r w:rsidRPr="00AF29F4">
        <w:rPr>
          <w:rFonts w:ascii="Times New Roman" w:hAnsi="Times New Roman" w:cs="Times New Roman"/>
          <w:sz w:val="18"/>
          <w:szCs w:val="18"/>
        </w:rPr>
        <w:t>Toho, kdo nepřístojným chováním ruší pořádek při ústním jednání nebo ohledání na místě, popřípadě při jiném úkonu, může správní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F29F4">
        <w:rPr>
          <w:rFonts w:ascii="Times New Roman" w:hAnsi="Times New Roman" w:cs="Times New Roman"/>
          <w:sz w:val="18"/>
          <w:szCs w:val="18"/>
        </w:rPr>
        <w:t>orgán po předchozím upozornění vykázat z místa, kde se úkon koná (§ 63 správního řádu).</w:t>
      </w:r>
    </w:p>
    <w:p w14:paraId="497E99FF" w14:textId="77777777" w:rsidR="00F62643" w:rsidRDefault="00F62643" w:rsidP="00240950">
      <w:pPr>
        <w:ind w:right="-284"/>
      </w:pPr>
    </w:p>
    <w:sectPr w:rsidR="00F62643" w:rsidSect="0024095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wC8i8sUaATNZQLOFRakOS/lMoZM=" w:salt="Ao8g170Fjzg5W2xxZf2RD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0E7"/>
    <w:rsid w:val="000918CA"/>
    <w:rsid w:val="00175343"/>
    <w:rsid w:val="00240950"/>
    <w:rsid w:val="00394C13"/>
    <w:rsid w:val="007B383F"/>
    <w:rsid w:val="008F34C1"/>
    <w:rsid w:val="00F62643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C4834"/>
  <w15:docId w15:val="{4C423FB8-4A70-434C-8642-383F6CB60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60E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2522</Words>
  <Characters>14883</Characters>
  <Application>Microsoft Office Word</Application>
  <DocSecurity>8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Pešáková</dc:creator>
  <cp:lastModifiedBy>Marta Mádrová - Obec Rokytnice</cp:lastModifiedBy>
  <cp:revision>2</cp:revision>
  <cp:lastPrinted>2022-02-01T08:59:00Z</cp:lastPrinted>
  <dcterms:created xsi:type="dcterms:W3CDTF">2022-02-01T09:01:00Z</dcterms:created>
  <dcterms:modified xsi:type="dcterms:W3CDTF">2022-02-01T09:01:00Z</dcterms:modified>
  <cp:contentStatus/>
</cp:coreProperties>
</file>